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42A90" w:rsidRPr="000A3A9D" w:rsidTr="000161B1">
        <w:trPr>
          <w:trHeight w:val="697"/>
          <w:jc w:val="right"/>
        </w:trPr>
        <w:tc>
          <w:tcPr>
            <w:tcW w:w="2500" w:type="pct"/>
            <w:vAlign w:val="center"/>
          </w:tcPr>
          <w:p w:rsidR="00C42A90" w:rsidRPr="00212FC4" w:rsidRDefault="002A38FC" w:rsidP="002A38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4E741C" w:rsidRPr="004E741C">
              <w:rPr>
                <w:sz w:val="28"/>
                <w:szCs w:val="28"/>
              </w:rPr>
              <w:t>де</w:t>
            </w:r>
            <w:r w:rsidR="0061751E" w:rsidRPr="004E741C">
              <w:rPr>
                <w:sz w:val="28"/>
                <w:szCs w:val="28"/>
              </w:rPr>
              <w:t>к</w:t>
            </w:r>
            <w:r w:rsidR="004E741C" w:rsidRPr="004E741C">
              <w:rPr>
                <w:sz w:val="28"/>
                <w:szCs w:val="28"/>
              </w:rPr>
              <w:t>а</w:t>
            </w:r>
            <w:r w:rsidR="0061751E" w:rsidRPr="004E741C">
              <w:rPr>
                <w:sz w:val="28"/>
                <w:szCs w:val="28"/>
              </w:rPr>
              <w:t>бря</w:t>
            </w:r>
            <w:r w:rsidR="005E03C2">
              <w:rPr>
                <w:sz w:val="28"/>
                <w:szCs w:val="28"/>
              </w:rPr>
              <w:t xml:space="preserve"> </w:t>
            </w:r>
            <w:r w:rsidR="00C42A90">
              <w:rPr>
                <w:sz w:val="28"/>
                <w:szCs w:val="28"/>
              </w:rPr>
              <w:t>202</w:t>
            </w:r>
            <w:r w:rsidR="00750F10">
              <w:rPr>
                <w:sz w:val="28"/>
                <w:szCs w:val="28"/>
              </w:rPr>
              <w:t>3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2A38FC">
            <w:pPr>
              <w:jc w:val="right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№</w:t>
            </w:r>
            <w:r w:rsidR="00DC6F84">
              <w:rPr>
                <w:sz w:val="28"/>
                <w:szCs w:val="28"/>
              </w:rPr>
              <w:t xml:space="preserve"> 164</w:t>
            </w:r>
            <w:r w:rsidR="00EA7394">
              <w:rPr>
                <w:sz w:val="28"/>
                <w:szCs w:val="28"/>
              </w:rPr>
              <w:t xml:space="preserve"> </w:t>
            </w:r>
            <w:r w:rsidR="005E03C2">
              <w:rPr>
                <w:sz w:val="28"/>
                <w:szCs w:val="28"/>
              </w:rPr>
              <w:t xml:space="preserve"> </w:t>
            </w:r>
          </w:p>
        </w:tc>
      </w:tr>
    </w:tbl>
    <w:p w:rsidR="00C42A90" w:rsidRPr="00750F10" w:rsidRDefault="00C42A90" w:rsidP="00750F10">
      <w:pPr>
        <w:ind w:right="4535"/>
      </w:pPr>
      <w:r w:rsidRPr="00677C63">
        <w:rPr>
          <w:szCs w:val="28"/>
        </w:rPr>
        <w:t>О внесении изменений в приказ управления финансов</w:t>
      </w:r>
      <w:r w:rsidR="00750F10">
        <w:rPr>
          <w:szCs w:val="28"/>
        </w:rPr>
        <w:t xml:space="preserve"> </w:t>
      </w:r>
      <w:r w:rsidRPr="00677C63">
        <w:rPr>
          <w:szCs w:val="28"/>
        </w:rPr>
        <w:t>администрации Грязинского муниципального района</w:t>
      </w:r>
      <w:r w:rsidR="00750F10">
        <w:rPr>
          <w:szCs w:val="28"/>
        </w:rPr>
        <w:t xml:space="preserve"> </w:t>
      </w: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 w:rsidRPr="00750F10"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 w:rsidRPr="00750F10">
        <w:t>"</w:t>
      </w:r>
    </w:p>
    <w:p w:rsidR="00C42A90" w:rsidRPr="000161B1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6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Pr="000161B1" w:rsidRDefault="0094145B" w:rsidP="00C42A90">
      <w:pPr>
        <w:ind w:firstLine="708"/>
        <w:jc w:val="both"/>
        <w:rPr>
          <w:sz w:val="6"/>
        </w:rPr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50F10">
        <w:t>2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750F10">
        <w:t>2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B76FA" w:rsidRDefault="00CB76FA" w:rsidP="00CF63E9">
      <w:pPr>
        <w:autoSpaceDE w:val="0"/>
        <w:autoSpaceDN w:val="0"/>
        <w:adjustRightInd w:val="0"/>
        <w:ind w:firstLine="708"/>
        <w:jc w:val="both"/>
      </w:pPr>
      <w:r>
        <w:t>1.</w:t>
      </w:r>
      <w:r w:rsidRPr="00CB76FA">
        <w:t xml:space="preserve"> </w:t>
      </w:r>
      <w:r>
        <w:t>Р</w:t>
      </w:r>
      <w:r w:rsidRPr="00F169A6">
        <w:t>азде</w:t>
      </w:r>
      <w:r>
        <w:t>л</w:t>
      </w:r>
      <w:r w:rsidRPr="00F169A6">
        <w:t xml:space="preserve"> </w:t>
      </w:r>
      <w:r w:rsidRPr="00F169A6">
        <w:rPr>
          <w:bCs/>
        </w:rPr>
        <w:t>II. "Перечень и правила отнесения расходов районного бюджета на соответствующие целевые статьи</w:t>
      </w:r>
      <w:r w:rsidRPr="00F169A6">
        <w:t>"</w:t>
      </w:r>
      <w:r w:rsidR="00C64511">
        <w:t>:</w:t>
      </w:r>
    </w:p>
    <w:p w:rsidR="00C64511" w:rsidRDefault="00C64511" w:rsidP="00CF63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1) </w:t>
      </w:r>
      <w:r w:rsidRPr="00F169A6">
        <w:rPr>
          <w:rFonts w:eastAsiaTheme="minorHAnsi"/>
          <w:szCs w:val="20"/>
          <w:lang w:eastAsia="en-US"/>
        </w:rPr>
        <w:t>целевую</w:t>
      </w:r>
      <w:r>
        <w:rPr>
          <w:rFonts w:eastAsiaTheme="minorHAnsi"/>
          <w:szCs w:val="20"/>
          <w:lang w:eastAsia="en-US"/>
        </w:rPr>
        <w:t xml:space="preserve"> статью </w:t>
      </w:r>
      <w:r w:rsidRPr="00F12239">
        <w:rPr>
          <w:szCs w:val="28"/>
        </w:rPr>
        <w:t xml:space="preserve">05 1 00 00000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 xml:space="preserve">" </w:t>
      </w:r>
      <w:r>
        <w:rPr>
          <w:szCs w:val="28"/>
        </w:rPr>
        <w:t>изложить в новой редакции:</w:t>
      </w:r>
    </w:p>
    <w:p w:rsidR="00C64511" w:rsidRPr="00F12239" w:rsidRDefault="00C64511" w:rsidP="00C64511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zCs w:val="28"/>
        </w:rPr>
      </w:pPr>
      <w:r w:rsidRPr="00F12239">
        <w:rPr>
          <w:szCs w:val="28"/>
        </w:rPr>
        <w:t xml:space="preserve">05 1 00 00000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C64511" w:rsidRPr="00F12239" w:rsidRDefault="00C64511" w:rsidP="00C64511">
      <w:pPr>
        <w:widowControl w:val="0"/>
        <w:autoSpaceDE w:val="0"/>
        <w:autoSpaceDN w:val="0"/>
        <w:adjustRightInd w:val="0"/>
        <w:ind w:left="709" w:firstLine="567"/>
        <w:jc w:val="both"/>
        <w:outlineLvl w:val="2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C64511" w:rsidRPr="003A1EAD" w:rsidRDefault="00C64511" w:rsidP="00C645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 w:val="32"/>
          <w:szCs w:val="28"/>
        </w:rPr>
      </w:pPr>
      <w:r w:rsidRPr="003A1EAD">
        <w:rPr>
          <w:snapToGrid w:val="0"/>
          <w:szCs w:val="20"/>
        </w:rPr>
        <w:t>05 1 02 00000 Основное мероприятие "Создание в целях гражданской обороны запасов материально- технических, продовольственных и медицинских средств"</w:t>
      </w:r>
    </w:p>
    <w:p w:rsidR="00C64511" w:rsidRDefault="00C64511" w:rsidP="00C645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>
        <w:rPr>
          <w:szCs w:val="28"/>
        </w:rPr>
        <w:t xml:space="preserve">05 1 03 00000 </w:t>
      </w:r>
      <w:r w:rsidRPr="00987462">
        <w:rPr>
          <w:szCs w:val="28"/>
        </w:rPr>
        <w:t>Основное мероприятие "Проведение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района, предупреждение и ликвидация последствий чрезвычайных ситуаций природного и техногенного характера"</w:t>
      </w:r>
    </w:p>
    <w:p w:rsidR="00C64511" w:rsidRDefault="00C64511" w:rsidP="00C645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EA22A9">
        <w:rPr>
          <w:szCs w:val="28"/>
        </w:rPr>
        <w:t>05 1 04 00000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</w:r>
      <w:r>
        <w:rPr>
          <w:szCs w:val="28"/>
        </w:rPr>
        <w:t>"</w:t>
      </w:r>
    </w:p>
    <w:p w:rsidR="00C64511" w:rsidRPr="0090179F" w:rsidRDefault="00C64511" w:rsidP="00C645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90179F">
        <w:rPr>
          <w:szCs w:val="28"/>
        </w:rPr>
        <w:t>05 1 05 00000 Основное мероприятие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</w:r>
    </w:p>
    <w:p w:rsidR="00C64511" w:rsidRDefault="00C64511" w:rsidP="00C645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EA22A9">
        <w:rPr>
          <w:szCs w:val="28"/>
        </w:rPr>
        <w:t>05 1 08 00000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Финансовое обеспечение муниципального казенного учреждения </w:t>
      </w:r>
      <w:r>
        <w:rPr>
          <w:szCs w:val="28"/>
        </w:rPr>
        <w:t>"</w:t>
      </w:r>
      <w:r w:rsidRPr="00F12239">
        <w:rPr>
          <w:szCs w:val="28"/>
        </w:rPr>
        <w:t>Единая дежурно-диспетчерская служба</w:t>
      </w:r>
      <w:r>
        <w:rPr>
          <w:szCs w:val="28"/>
        </w:rPr>
        <w:t>"</w:t>
      </w:r>
      <w:r w:rsidRPr="00F12239">
        <w:rPr>
          <w:szCs w:val="28"/>
        </w:rPr>
        <w:t xml:space="preserve"> Грязинского муниципального района</w:t>
      </w:r>
      <w:r>
        <w:rPr>
          <w:szCs w:val="28"/>
        </w:rPr>
        <w:t>"</w:t>
      </w:r>
    </w:p>
    <w:p w:rsidR="00C64511" w:rsidRDefault="00C64511" w:rsidP="00C64511">
      <w:pPr>
        <w:pStyle w:val="a5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</w:pPr>
      <w:r w:rsidRPr="00C64511">
        <w:rPr>
          <w:szCs w:val="28"/>
        </w:rPr>
        <w:t>05 1 09 00000 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</w:r>
    </w:p>
    <w:p w:rsidR="00DC7DB0" w:rsidRDefault="00CB76FA" w:rsidP="00CF63E9">
      <w:pPr>
        <w:autoSpaceDE w:val="0"/>
        <w:autoSpaceDN w:val="0"/>
        <w:adjustRightInd w:val="0"/>
        <w:ind w:firstLine="708"/>
        <w:jc w:val="both"/>
      </w:pPr>
      <w:r>
        <w:lastRenderedPageBreak/>
        <w:t>2</w:t>
      </w:r>
      <w:r w:rsidR="005476C9" w:rsidRPr="005476C9">
        <w:t xml:space="preserve">. </w:t>
      </w:r>
      <w:r w:rsidR="005476C9">
        <w:t>Р</w:t>
      </w:r>
      <w:r w:rsidR="00C42A90" w:rsidRPr="005476C9">
        <w:t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</w:t>
      </w:r>
      <w:r w:rsidR="00DC7DB0">
        <w:t>:</w:t>
      </w:r>
    </w:p>
    <w:p w:rsidR="005476C9" w:rsidRDefault="00DC7DB0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-</w:t>
      </w:r>
      <w:r w:rsidR="00C42A90" w:rsidRPr="005476C9">
        <w:t xml:space="preserve">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210A" w:rsidRPr="004046AC" w:rsidRDefault="005476C9" w:rsidP="0070210A">
      <w:pPr>
        <w:pStyle w:val="a6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F2A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70210A" w:rsidRPr="004046AC">
        <w:rPr>
          <w:rFonts w:ascii="Times New Roman" w:hAnsi="Times New Roman" w:cs="Times New Roman"/>
          <w:sz w:val="24"/>
          <w:szCs w:val="24"/>
        </w:rPr>
        <w:t>87100</w:t>
      </w:r>
      <w:proofErr w:type="gramStart"/>
      <w:r w:rsidR="0070210A" w:rsidRPr="004046AC">
        <w:rPr>
          <w:rFonts w:ascii="Times New Roman" w:hAnsi="Times New Roman" w:cs="Times New Roman"/>
          <w:sz w:val="24"/>
          <w:szCs w:val="24"/>
        </w:rPr>
        <w:t xml:space="preserve"> </w:t>
      </w:r>
      <w:r w:rsidR="0070210A" w:rsidRPr="004046A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="0070210A" w:rsidRPr="004046AC">
        <w:rPr>
          <w:rFonts w:ascii="Times New Roman" w:eastAsia="Calibri" w:hAnsi="Times New Roman" w:cs="Times New Roman"/>
          <w:sz w:val="24"/>
          <w:szCs w:val="24"/>
          <w:lang w:eastAsia="en-US"/>
        </w:rPr>
        <w:t>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</w:r>
    </w:p>
    <w:p w:rsidR="0070210A" w:rsidRPr="004046AC" w:rsidRDefault="0070210A" w:rsidP="007021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046AC">
        <w:rPr>
          <w:lang w:eastAsia="en-US"/>
        </w:rPr>
        <w:t>По данному направлению расходов отражаются расходы районного бюджета, источником финансового обеспечения которых являются и</w:t>
      </w:r>
      <w:r w:rsidRPr="004046AC">
        <w:t xml:space="preserve">ные межбюджетные трансферты, </w:t>
      </w:r>
      <w:r w:rsidRPr="004046AC">
        <w:rPr>
          <w:lang w:eastAsia="en-US"/>
        </w:rPr>
        <w:t xml:space="preserve">направленные на </w:t>
      </w:r>
      <w:r w:rsidRPr="004046AC">
        <w:t>поощрение муниципальных управленческих команд за достижение отдельных показателей деятельности органов местного самоуправления.</w:t>
      </w:r>
    </w:p>
    <w:p w:rsidR="0070210A" w:rsidRPr="004046AC" w:rsidRDefault="0070210A" w:rsidP="0070210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6A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бюджетов.</w:t>
      </w:r>
    </w:p>
    <w:p w:rsidR="0070210A" w:rsidRDefault="0070210A" w:rsidP="0070210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38FC" w:rsidRPr="004046AC" w:rsidRDefault="002A38FC" w:rsidP="002A38FC">
      <w:pPr>
        <w:autoSpaceDE w:val="0"/>
        <w:autoSpaceDN w:val="0"/>
        <w:adjustRightInd w:val="0"/>
        <w:ind w:firstLine="540"/>
        <w:jc w:val="both"/>
      </w:pPr>
      <w:r w:rsidRPr="004046AC">
        <w:rPr>
          <w:rFonts w:eastAsia="Calibri"/>
          <w:lang w:eastAsia="en-US"/>
        </w:rPr>
        <w:t>87120</w:t>
      </w:r>
      <w:proofErr w:type="gramStart"/>
      <w:r w:rsidRPr="004046AC">
        <w:rPr>
          <w:rFonts w:eastAsia="Calibri"/>
          <w:lang w:eastAsia="en-US"/>
        </w:rPr>
        <w:t xml:space="preserve"> </w:t>
      </w:r>
      <w:r w:rsidRPr="004046AC">
        <w:rPr>
          <w:lang w:eastAsia="en-US"/>
        </w:rPr>
        <w:t>И</w:t>
      </w:r>
      <w:proofErr w:type="gramEnd"/>
      <w:r w:rsidRPr="004046AC">
        <w:rPr>
          <w:lang w:eastAsia="en-US"/>
        </w:rPr>
        <w:t>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</w:r>
    </w:p>
    <w:p w:rsidR="002A38FC" w:rsidRPr="004046AC" w:rsidRDefault="002A38FC" w:rsidP="00CB76FA">
      <w:pPr>
        <w:autoSpaceDE w:val="0"/>
        <w:autoSpaceDN w:val="0"/>
        <w:adjustRightInd w:val="0"/>
        <w:ind w:firstLine="540"/>
        <w:jc w:val="both"/>
      </w:pPr>
      <w:r w:rsidRPr="004046AC">
        <w:rPr>
          <w:lang w:eastAsia="en-US"/>
        </w:rPr>
        <w:t>По данному направлению расходов отражаются расходы районного бюджета, источником финансового обеспечения которых являются и</w:t>
      </w:r>
      <w:r w:rsidRPr="004046AC">
        <w:t xml:space="preserve">ные межбюджетные трансферты, </w:t>
      </w:r>
      <w:r w:rsidRPr="004046AC">
        <w:rPr>
          <w:lang w:eastAsia="en-US"/>
        </w:rPr>
        <w:t xml:space="preserve">направленные </w:t>
      </w:r>
      <w:r w:rsidRPr="004046AC">
        <w:t>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управления.</w:t>
      </w:r>
    </w:p>
    <w:p w:rsidR="000C0827" w:rsidRPr="00491DA6" w:rsidRDefault="002A38FC" w:rsidP="002A38FC">
      <w:pPr>
        <w:autoSpaceDE w:val="0"/>
        <w:autoSpaceDN w:val="0"/>
        <w:adjustRightInd w:val="0"/>
        <w:ind w:firstLine="540"/>
        <w:jc w:val="both"/>
      </w:pPr>
      <w:r w:rsidRPr="004046AC"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бюджетов.</w:t>
      </w:r>
    </w:p>
    <w:p w:rsidR="000C0827" w:rsidRPr="00491DA6" w:rsidRDefault="000C0827" w:rsidP="002A38FC">
      <w:pPr>
        <w:autoSpaceDE w:val="0"/>
        <w:autoSpaceDN w:val="0"/>
        <w:adjustRightInd w:val="0"/>
        <w:ind w:firstLine="540"/>
        <w:jc w:val="both"/>
      </w:pPr>
    </w:p>
    <w:p w:rsidR="00CB76FA" w:rsidRPr="00CB76FA" w:rsidRDefault="000C0827" w:rsidP="002A38FC">
      <w:pPr>
        <w:autoSpaceDE w:val="0"/>
        <w:autoSpaceDN w:val="0"/>
        <w:adjustRightInd w:val="0"/>
        <w:ind w:firstLine="540"/>
        <w:jc w:val="both"/>
      </w:pPr>
      <w:r w:rsidRPr="000C0827">
        <w:t>97060</w:t>
      </w:r>
      <w:proofErr w:type="gramStart"/>
      <w:r w:rsidRPr="000C0827">
        <w:t xml:space="preserve"> И</w:t>
      </w:r>
      <w:proofErr w:type="gramEnd"/>
      <w:r w:rsidRPr="000C0827">
        <w:t xml:space="preserve">ные межбюджетные трансферты на финансовое обеспечение затрат, связанных с приобретением подвижного состава пассажирского транспорта общего пользования за счет средств </w:t>
      </w:r>
      <w:r w:rsidRPr="00CB76FA">
        <w:t>специального казначейского кредита</w:t>
      </w:r>
    </w:p>
    <w:p w:rsidR="00CB76FA" w:rsidRDefault="00CB76FA" w:rsidP="002A38FC">
      <w:pPr>
        <w:autoSpaceDE w:val="0"/>
        <w:autoSpaceDN w:val="0"/>
        <w:adjustRightInd w:val="0"/>
        <w:ind w:firstLine="540"/>
        <w:jc w:val="both"/>
      </w:pPr>
      <w:r w:rsidRPr="004046AC">
        <w:rPr>
          <w:lang w:eastAsia="en-US"/>
        </w:rPr>
        <w:t>По данному направлению расходов отражаются расходы районного бюджета, источником финансового обеспечения которых являются и</w:t>
      </w:r>
      <w:r w:rsidRPr="004046AC">
        <w:t>ные межбюджетные трансферты,</w:t>
      </w:r>
      <w:r>
        <w:t xml:space="preserve"> связанные с приобретением подвижного состава пассажирского транспорта общего пользования за счет сре</w:t>
      </w:r>
      <w:proofErr w:type="gramStart"/>
      <w:r>
        <w:t>дств сп</w:t>
      </w:r>
      <w:proofErr w:type="gramEnd"/>
      <w:r>
        <w:t>ециального казначейского кредита из федерального бюджета.</w:t>
      </w:r>
    </w:p>
    <w:p w:rsidR="00491DA6" w:rsidRPr="00DC6F84" w:rsidRDefault="00CB76FA" w:rsidP="002A38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76FA">
        <w:rPr>
          <w:rFonts w:eastAsiaTheme="minorHAnsi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бюджетов.</w:t>
      </w:r>
    </w:p>
    <w:p w:rsidR="00491DA6" w:rsidRPr="00DC6F84" w:rsidRDefault="00491DA6" w:rsidP="002A38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91DA6" w:rsidRDefault="00491DA6" w:rsidP="002A38FC">
      <w:pPr>
        <w:autoSpaceDE w:val="0"/>
        <w:autoSpaceDN w:val="0"/>
        <w:adjustRightInd w:val="0"/>
        <w:ind w:firstLine="540"/>
        <w:jc w:val="both"/>
      </w:pPr>
      <w:r w:rsidRPr="00491DA6">
        <w:rPr>
          <w:lang w:val="en-US"/>
        </w:rPr>
        <w:t>S</w:t>
      </w:r>
      <w:r w:rsidRPr="00491DA6">
        <w:t>9507</w:t>
      </w:r>
      <w:r>
        <w:t xml:space="preserve"> </w:t>
      </w:r>
      <w:r w:rsidRPr="00491DA6">
        <w:t>Расходы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</w:r>
    </w:p>
    <w:p w:rsidR="00491DA6" w:rsidRDefault="00491DA6" w:rsidP="002A38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1DA6">
        <w:rPr>
          <w:lang w:eastAsia="en-US"/>
        </w:rPr>
        <w:t xml:space="preserve">По данному направлению расходов отражаются расходы районного бюджета, источником финансового обеспечения которых являются субсидии из областного бюджета </w:t>
      </w:r>
      <w:r w:rsidRPr="00491DA6">
        <w:rPr>
          <w:rFonts w:eastAsiaTheme="minorHAnsi"/>
          <w:lang w:eastAsia="en-US"/>
        </w:rPr>
        <w:t>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территорий".</w:t>
      </w:r>
      <w:r>
        <w:rPr>
          <w:rFonts w:eastAsiaTheme="minorHAnsi"/>
          <w:lang w:eastAsia="en-US"/>
        </w:rPr>
        <w:t xml:space="preserve"> </w:t>
      </w:r>
    </w:p>
    <w:p w:rsidR="002A38FC" w:rsidRPr="00CB76FA" w:rsidRDefault="00491DA6" w:rsidP="002A38FC">
      <w:pPr>
        <w:autoSpaceDE w:val="0"/>
        <w:autoSpaceDN w:val="0"/>
        <w:adjustRightInd w:val="0"/>
        <w:ind w:firstLine="540"/>
        <w:jc w:val="both"/>
      </w:pPr>
      <w:r w:rsidRPr="00491DA6">
        <w:rPr>
          <w:rFonts w:eastAsiaTheme="minorHAnsi"/>
          <w:lang w:eastAsia="en-US"/>
        </w:rPr>
        <w:t>Поступление субсидий в местные бюджеты на указанные цели отражается по соответствующим кодам вида доходов 000 2 02 20300 00 0000 150 "Субсидии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 классификации доходов бюджетов"</w:t>
      </w:r>
      <w:r>
        <w:rPr>
          <w:rFonts w:eastAsiaTheme="minorHAnsi"/>
          <w:lang w:eastAsia="en-US"/>
        </w:rPr>
        <w:t>.</w:t>
      </w:r>
      <w:r w:rsidR="002A38FC" w:rsidRPr="00CB76FA">
        <w:t>"</w:t>
      </w:r>
    </w:p>
    <w:p w:rsidR="00BD750D" w:rsidRPr="00FB6EDC" w:rsidRDefault="00BD750D" w:rsidP="0061751E">
      <w:pPr>
        <w:autoSpaceDE w:val="0"/>
        <w:autoSpaceDN w:val="0"/>
        <w:adjustRightInd w:val="0"/>
        <w:ind w:firstLine="708"/>
        <w:jc w:val="both"/>
      </w:pPr>
    </w:p>
    <w:p w:rsidR="00CF63E9" w:rsidRPr="0080118F" w:rsidRDefault="00CB76FA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3E9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CF63E9"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3E9" w:rsidRPr="00CF63E9">
        <w:rPr>
          <w:rFonts w:ascii="Times New Roman" w:hAnsi="Times New Roman" w:cs="Times New Roman"/>
          <w:sz w:val="24"/>
          <w:szCs w:val="24"/>
        </w:rPr>
        <w:t xml:space="preserve">. </w:t>
      </w:r>
      <w:r w:rsidR="00CF63E9">
        <w:rPr>
          <w:rFonts w:ascii="Times New Roman" w:hAnsi="Times New Roman" w:cs="Times New Roman"/>
          <w:sz w:val="24"/>
          <w:szCs w:val="24"/>
        </w:rPr>
        <w:t>"</w:t>
      </w:r>
      <w:r w:rsidR="00CF63E9"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 w:rsidR="00CF63E9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5608D9" w:rsidRPr="009A666B" w:rsidTr="00EE238E">
        <w:tc>
          <w:tcPr>
            <w:tcW w:w="2376" w:type="dxa"/>
            <w:gridSpan w:val="4"/>
            <w:vAlign w:val="center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</w:t>
            </w:r>
            <w:r w:rsidRPr="009A666B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DF1C77" w:rsidRPr="00DF1C77" w:rsidTr="00EE238E">
        <w:tc>
          <w:tcPr>
            <w:tcW w:w="517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F1C77" w:rsidRPr="00DF1C77" w:rsidRDefault="00DF1C77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1C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</w:t>
            </w:r>
            <w:r w:rsidRPr="009A666B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досуговых мероприятий"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А</w:t>
            </w:r>
            <w:proofErr w:type="gramStart"/>
            <w:r w:rsidRPr="009A666B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А</w:t>
            </w:r>
            <w:proofErr w:type="gramStart"/>
            <w:r w:rsidRPr="009A666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А</w:t>
            </w:r>
            <w:proofErr w:type="gramStart"/>
            <w:r w:rsidRPr="009A666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А</w:t>
            </w:r>
            <w:proofErr w:type="gramStart"/>
            <w:r w:rsidRPr="009A666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2026 годы</w:t>
            </w: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A756B4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5608D9" w:rsidRPr="009A666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608D9"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5608D9"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A756B4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5608D9" w:rsidRPr="009A666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608D9"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5608D9"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2026 годы"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60050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части затрат, связанных с приобретением автомобильного топлива для доставки товаров и заказов сельскому населению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S606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Расходы, направленные на создание условий для обеспечения услугами торговли поселений, входящих в состав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0C0827" w:rsidRPr="009A666B" w:rsidTr="00EE238E">
        <w:tc>
          <w:tcPr>
            <w:tcW w:w="517" w:type="dxa"/>
          </w:tcPr>
          <w:p w:rsidR="000C0827" w:rsidRPr="000C0827" w:rsidRDefault="000C082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0C0827" w:rsidRPr="000C0827" w:rsidRDefault="000C082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0C0827" w:rsidRPr="000C0827" w:rsidRDefault="000C082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0C0827" w:rsidRPr="000C0827" w:rsidRDefault="000C082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97060</w:t>
            </w:r>
          </w:p>
        </w:tc>
        <w:tc>
          <w:tcPr>
            <w:tcW w:w="7938" w:type="dxa"/>
          </w:tcPr>
          <w:p w:rsidR="000C0827" w:rsidRPr="009A666B" w:rsidRDefault="000C0827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C082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Иные межбюджетные трансферты на финансовое обеспечение затрат, связанных с </w:t>
            </w:r>
            <w:r w:rsidRPr="000C082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приобретением подвижного состава пассажирского транспорта общего пользования за счет сре</w:t>
            </w:r>
            <w:proofErr w:type="gramStart"/>
            <w:r w:rsidRPr="000C082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дств сп</w:t>
            </w:r>
            <w:proofErr w:type="gramEnd"/>
            <w:r w:rsidRPr="000C082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ециального казначейского кредита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</w:t>
            </w:r>
            <w:r w:rsidRPr="009A666B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3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муниципальной службы"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E0C3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="00AE67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0C3D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информационного обеспечения муниципальной службы"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2026 </w:t>
            </w:r>
            <w:proofErr w:type="spell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реализацию государственных полномочий по регистрации актов гражданского состояния"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0161B1" w:rsidRPr="009A666B" w:rsidRDefault="005608D9" w:rsidP="00EE23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997F1D" w:rsidRPr="009A666B" w:rsidTr="00EE238E">
        <w:tc>
          <w:tcPr>
            <w:tcW w:w="517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97F1D" w:rsidRPr="009A666B" w:rsidRDefault="00997F1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997F1D" w:rsidRPr="00EE238E" w:rsidRDefault="00997F1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на оплату жилых помещений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51340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0161B1" w:rsidRPr="009A666B" w:rsidTr="00EE238E">
        <w:tc>
          <w:tcPr>
            <w:tcW w:w="517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E2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161B1" w:rsidRPr="00EE238E" w:rsidRDefault="000161B1" w:rsidP="000161B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технологий, экономико-математических методов моделирования, прогнозирования и стратегического планирования"</w:t>
            </w:r>
          </w:p>
        </w:tc>
      </w:tr>
      <w:tr w:rsidR="000161B1" w:rsidRPr="009A666B" w:rsidTr="00EE238E">
        <w:tc>
          <w:tcPr>
            <w:tcW w:w="517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0161B1" w:rsidRPr="00BC7E2E" w:rsidRDefault="000161B1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E2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161B1" w:rsidRPr="00EE238E" w:rsidRDefault="000161B1" w:rsidP="000161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технологий, экономико-математических методов моделирования, прогнозирования и стратегического планирования"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2026 годы"</w:t>
            </w:r>
          </w:p>
        </w:tc>
      </w:tr>
      <w:tr w:rsidR="00555517" w:rsidRPr="009A666B" w:rsidTr="00EE238E">
        <w:tc>
          <w:tcPr>
            <w:tcW w:w="517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55517" w:rsidRPr="00EE238E" w:rsidRDefault="00555517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5551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материально- технических, продовольственных и медицинских средств"</w:t>
            </w:r>
          </w:p>
        </w:tc>
      </w:tr>
      <w:tr w:rsidR="00555517" w:rsidRPr="00555517" w:rsidTr="00EE238E">
        <w:tc>
          <w:tcPr>
            <w:tcW w:w="517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55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551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55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55517" w:rsidRPr="00555517" w:rsidRDefault="0055551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5517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55517" w:rsidRPr="00555517" w:rsidRDefault="00555517" w:rsidP="00555517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55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материально- технических, продовольственных и медицинских средств"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"Проведение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</w:t>
            </w:r>
            <w:r w:rsidRPr="00EE238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предприятий района, предупреждение и ликвидация последствий чрезвычайных ситуаций природного и техногенного характера"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района, предупреждение и ликвидация последствий чрезвычайных ситуаций природного и техногенного характера"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EE238E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953D6D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"Проведение мероприятий в области земельных, имущественных отношений и градостроительной деятельности, на 2014 </w:t>
            </w:r>
            <w:r w:rsidR="007021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–</w:t>
            </w:r>
            <w:r w:rsidRPr="00953D6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F92F59" w:rsidRPr="00953D6D" w:rsidTr="00EE238E">
        <w:tc>
          <w:tcPr>
            <w:tcW w:w="517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F92F59" w:rsidRPr="00953D6D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3D6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F92F59" w:rsidRPr="00953D6D" w:rsidRDefault="00953D6D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создания векторных моделей генеральных планов и правил землепользования и застройки поселений"</w:t>
            </w:r>
          </w:p>
        </w:tc>
      </w:tr>
      <w:tr w:rsidR="00F92F59" w:rsidRPr="009A666B" w:rsidTr="00EE238E">
        <w:tc>
          <w:tcPr>
            <w:tcW w:w="517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F92F59" w:rsidRPr="009A666B" w:rsidRDefault="00953D6D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F92F59" w:rsidRPr="009A666B" w:rsidRDefault="00953D6D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создания векторных моделей генеральных планов и правил землепользования и застройки поселений"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2F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комплексных кадастровых работ"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6470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проведение комплексных кадастровых работ</w:t>
            </w:r>
          </w:p>
        </w:tc>
      </w:tr>
      <w:tr w:rsidR="005608D9" w:rsidRPr="00F468AE" w:rsidTr="00EE238E">
        <w:tc>
          <w:tcPr>
            <w:tcW w:w="517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F468AE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A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F468AE" w:rsidRDefault="005608D9" w:rsidP="0061751E">
            <w:pPr>
              <w:rPr>
                <w:b/>
                <w:sz w:val="20"/>
                <w:szCs w:val="20"/>
              </w:rPr>
            </w:pPr>
            <w:r w:rsidRPr="00F468AE">
              <w:rPr>
                <w:b/>
                <w:snapToGrid w:val="0"/>
                <w:sz w:val="20"/>
                <w:szCs w:val="28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– 2026 годы"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2026 годы"</w:t>
            </w:r>
          </w:p>
        </w:tc>
      </w:tr>
      <w:tr w:rsidR="00DF1C77" w:rsidRPr="009A666B" w:rsidTr="00EE238E">
        <w:tc>
          <w:tcPr>
            <w:tcW w:w="517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DF1C77" w:rsidRPr="009A666B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F1C77" w:rsidRPr="009A666B" w:rsidRDefault="00DF1C77" w:rsidP="0061751E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F1C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DF1C77" w:rsidRPr="00DF1C77" w:rsidTr="00EE238E">
        <w:tc>
          <w:tcPr>
            <w:tcW w:w="517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DF1C77" w:rsidRPr="00DF1C77" w:rsidRDefault="00DF1C77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77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F1C77" w:rsidRPr="00DF1C77" w:rsidRDefault="00DF1C77" w:rsidP="0061751E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F1C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01C11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</w:t>
            </w:r>
            <w:r w:rsidR="00601C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Финансирование</w:t>
            </w:r>
            <w:r w:rsidRPr="009A666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деятельности по сбору, обработке, утилизации, обезвреживанию и захоронению отходов на территории района"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0013</w:t>
            </w:r>
            <w:r w:rsidRPr="009A666B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535DD2" w:rsidRPr="009A666B" w:rsidTr="00EE238E">
        <w:tc>
          <w:tcPr>
            <w:tcW w:w="517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35DD2" w:rsidRPr="00E31DA4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31DA4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35DD2" w:rsidRPr="00E31DA4" w:rsidRDefault="00535DD2" w:rsidP="00C11470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1D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535DD2" w:rsidRPr="009A666B" w:rsidTr="00EE238E">
        <w:tc>
          <w:tcPr>
            <w:tcW w:w="517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35DD2" w:rsidRPr="00813869" w:rsidRDefault="00535DD2" w:rsidP="00C1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35DD2" w:rsidRPr="00813869" w:rsidRDefault="00535DD2" w:rsidP="00C11470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1DA4">
              <w:rPr>
                <w:rFonts w:ascii="Times New Roman" w:eastAsia="Arial Unicode MS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EA7394" w:rsidRPr="00EA7394" w:rsidTr="00EE238E">
        <w:tc>
          <w:tcPr>
            <w:tcW w:w="517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EA7394" w:rsidRPr="00EA7394" w:rsidRDefault="00EA7394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EA7394">
              <w:rPr>
                <w:rFonts w:eastAsia="Arial Unicode MS"/>
                <w:sz w:val="20"/>
                <w:szCs w:val="20"/>
              </w:rPr>
              <w:t>97020</w:t>
            </w:r>
          </w:p>
        </w:tc>
        <w:tc>
          <w:tcPr>
            <w:tcW w:w="7938" w:type="dxa"/>
          </w:tcPr>
          <w:p w:rsidR="00EA7394" w:rsidRPr="00EA7394" w:rsidRDefault="00023E97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3E9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обеспечение мероприятий в сфере водоснабжения и водоотведения, источником финансового </w:t>
            </w:r>
            <w:proofErr w:type="gramStart"/>
            <w:r w:rsidRPr="00023E97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023E9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которых являются казначейские кредиты, предоставляемые из федерального бюджета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</w:t>
            </w:r>
            <w:r w:rsidRPr="00283CF7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120F2A" w:rsidRPr="009A666B" w:rsidTr="00EE238E">
        <w:tc>
          <w:tcPr>
            <w:tcW w:w="517" w:type="dxa"/>
          </w:tcPr>
          <w:p w:rsidR="00120F2A" w:rsidRPr="00120F2A" w:rsidRDefault="00120F2A" w:rsidP="000C0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</w:t>
            </w:r>
            <w:r w:rsidR="000C0827">
              <w:rPr>
                <w:rFonts w:eastAsia="Arial Unicode MS"/>
                <w:sz w:val="20"/>
                <w:szCs w:val="20"/>
                <w:lang w:val="en-US"/>
              </w:rPr>
              <w:t>6</w:t>
            </w:r>
          </w:p>
        </w:tc>
        <w:tc>
          <w:tcPr>
            <w:tcW w:w="410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120F2A" w:rsidRPr="00120F2A" w:rsidRDefault="00120F2A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</w:t>
            </w:r>
            <w:r>
              <w:rPr>
                <w:rFonts w:eastAsia="Arial Unicode MS"/>
                <w:sz w:val="20"/>
                <w:szCs w:val="20"/>
              </w:rPr>
              <w:t>7020</w:t>
            </w:r>
          </w:p>
        </w:tc>
        <w:tc>
          <w:tcPr>
            <w:tcW w:w="7938" w:type="dxa"/>
          </w:tcPr>
          <w:p w:rsidR="00120F2A" w:rsidRPr="005300A8" w:rsidRDefault="005300A8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8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обеспечение мероприятий в сфере водоснабжения и водоотведения, источником финансового </w:t>
            </w:r>
            <w:proofErr w:type="gramStart"/>
            <w:r w:rsidRPr="005300A8">
              <w:rPr>
                <w:rFonts w:ascii="Times New Roman" w:hAnsi="Times New Roman" w:cs="Times New Roman"/>
                <w:sz w:val="20"/>
                <w:szCs w:val="24"/>
              </w:rPr>
              <w:t>обеспечения</w:t>
            </w:r>
            <w:proofErr w:type="gramEnd"/>
            <w:r w:rsidRPr="005300A8">
              <w:rPr>
                <w:rFonts w:ascii="Times New Roman" w:hAnsi="Times New Roman" w:cs="Times New Roman"/>
                <w:sz w:val="20"/>
                <w:szCs w:val="24"/>
              </w:rPr>
              <w:t xml:space="preserve"> на реализацию которых являются специальные казначейские кредиты, предоставляемые из федерального бюджета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00019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9A666B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</w:t>
            </w:r>
            <w:r w:rsidRPr="00283CF7">
              <w:rPr>
                <w:rFonts w:ascii="Times New Roman" w:hAnsi="Times New Roman" w:cs="Times New Roman"/>
                <w:sz w:val="20"/>
                <w:szCs w:val="19"/>
              </w:rPr>
              <w:t>Расходы на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</w:t>
            </w:r>
            <w:r w:rsidRPr="009A666B">
              <w:rPr>
                <w:rFonts w:ascii="Times New Roman" w:hAnsi="Times New Roman" w:cs="Times New Roman"/>
                <w:sz w:val="20"/>
                <w:szCs w:val="19"/>
              </w:rPr>
              <w:t>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rFonts w:eastAsia="Arial Unicode MS"/>
                <w:sz w:val="20"/>
                <w:szCs w:val="19"/>
              </w:rPr>
              <w:t>12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9A666B">
              <w:rPr>
                <w:sz w:val="20"/>
                <w:lang w:val="en-US"/>
              </w:rPr>
              <w:t>S</w:t>
            </w:r>
            <w:r w:rsidRPr="009A666B">
              <w:rPr>
                <w:sz w:val="20"/>
              </w:rPr>
              <w:t>6490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 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A666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реконструкцию (модернизацию) и капитальный ремонт объектов коммунальной инфраструктуры"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00019</w:t>
            </w:r>
          </w:p>
        </w:tc>
        <w:tc>
          <w:tcPr>
            <w:tcW w:w="7938" w:type="dxa"/>
          </w:tcPr>
          <w:p w:rsidR="005608D9" w:rsidRPr="009A666B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5608D9" w:rsidRPr="009A666B" w:rsidTr="00EE238E">
        <w:tc>
          <w:tcPr>
            <w:tcW w:w="517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608D9" w:rsidRPr="009A666B" w:rsidRDefault="005608D9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608D9" w:rsidRPr="00283CF7" w:rsidRDefault="005608D9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реконструкцию (модернизацию) и капитальный ремонт объектов коммунальной инфраструктуры"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DC6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DC6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91DA6" w:rsidRPr="009A666B" w:rsidRDefault="00491DA6" w:rsidP="00DC6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91DA6" w:rsidRPr="009A666B" w:rsidRDefault="00491DA6" w:rsidP="0049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9A666B">
              <w:rPr>
                <w:rFonts w:eastAsia="Arial Unicode MS"/>
                <w:sz w:val="20"/>
                <w:szCs w:val="20"/>
              </w:rPr>
              <w:t>9</w:t>
            </w:r>
            <w:r>
              <w:rPr>
                <w:rFonts w:eastAsia="Arial Unicode MS"/>
                <w:sz w:val="20"/>
                <w:szCs w:val="20"/>
                <w:lang w:val="en-US"/>
              </w:rPr>
              <w:t>5</w:t>
            </w:r>
            <w:r w:rsidRPr="009A666B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7938" w:type="dxa"/>
          </w:tcPr>
          <w:p w:rsidR="00491DA6" w:rsidRPr="00283CF7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91D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9A666B">
              <w:rPr>
                <w:rFonts w:eastAsia="Arial Unicode MS"/>
                <w:sz w:val="20"/>
                <w:szCs w:val="20"/>
              </w:rPr>
              <w:t>9607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</w:rPr>
              <w:t>Расходы на обеспечение мероприятий по капитальному ремонту многоквартирных домов, модернизации систем коммунальной инфраструктуры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A666B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662A8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91DA6" w:rsidRPr="009662A8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91DA6" w:rsidRPr="009662A8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Д0212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8">
              <w:rPr>
                <w:rFonts w:ascii="Times New Roman" w:hAnsi="Times New Roman" w:cs="Times New Roman"/>
                <w:sz w:val="20"/>
                <w:szCs w:val="20"/>
              </w:rPr>
              <w:t>Стимулирование программ развития жилищного строительства в целях достижения значений дополнительного результата федерального проекта (реализация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662A8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91DA6" w:rsidRPr="009662A8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A666B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М0212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8">
              <w:rPr>
                <w:rFonts w:ascii="Times New Roman" w:hAnsi="Times New Roman" w:cs="Times New Roman"/>
                <w:sz w:val="20"/>
                <w:szCs w:val="20"/>
              </w:rPr>
              <w:t>Стимулирование программ развития жилищного строительства, источником финансового обеспечения которых являются бюджетные кредиты из федерального бюджета на опережающее финансирование (реализация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2026 годы"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91DA6" w:rsidRPr="00283CF7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S607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 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</w:t>
            </w:r>
            <w:proofErr w:type="gramStart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2026 годы"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9A66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2026 гг."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"Ресурсное обеспечение развития образования в Грязинском муниципальном районе Липецкой области в 2020 – 2026 гг."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491DA6" w:rsidRPr="009A666B" w:rsidRDefault="00491DA6" w:rsidP="00997F1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за присмотр и уход за детьми в образовательной организации, реализующей общеобразовательную программу дошкольного образования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образовательных организациях, в частных 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организациях, имеющих государственную аккредитацию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85251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41071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на оплату жилых помещений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S659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53030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68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R</w:t>
            </w:r>
            <w:r w:rsidRPr="009A666B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91DA6" w:rsidRPr="009A666B" w:rsidTr="00EE238E">
        <w:tc>
          <w:tcPr>
            <w:tcW w:w="517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491DA6" w:rsidRPr="009A666B" w:rsidRDefault="00491DA6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91DA6" w:rsidRPr="009A666B" w:rsidRDefault="00491DA6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083C85" w:rsidRPr="00083C85" w:rsidTr="00EE238E">
        <w:tc>
          <w:tcPr>
            <w:tcW w:w="517" w:type="dxa"/>
          </w:tcPr>
          <w:p w:rsidR="00083C85" w:rsidRP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3C85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3C85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3C85">
              <w:rPr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083C85" w:rsidRP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3C85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083C85" w:rsidRPr="00083C85" w:rsidRDefault="00083C85" w:rsidP="002749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3C8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6310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 w:colFirst="4" w:colLast="4"/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A756B4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756B4">
              <w:rPr>
                <w:rFonts w:ascii="Times New Roman" w:hAnsi="Times New Roman" w:cs="Times New Roman"/>
                <w:b/>
                <w:sz w:val="20"/>
                <w:szCs w:val="20"/>
              </w:rPr>
              <w:t>безбарьерной</w:t>
            </w:r>
            <w:proofErr w:type="spellEnd"/>
            <w:r w:rsidRPr="00A75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  <w:r w:rsidRPr="009A666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</w:t>
            </w:r>
            <w:r w:rsidRPr="009A666B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938" w:type="dxa"/>
          </w:tcPr>
          <w:p w:rsidR="00083C85" w:rsidRPr="00A756B4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56B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756B4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A756B4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</w:tr>
      <w:bookmarkEnd w:id="0"/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85460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S</w:t>
            </w:r>
            <w:r w:rsidRPr="009A666B">
              <w:rPr>
                <w:sz w:val="20"/>
                <w:szCs w:val="20"/>
              </w:rPr>
              <w:t>6910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93C14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93C14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93C14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083C85" w:rsidRPr="00993C14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3C1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93C14" w:rsidRDefault="00083C85" w:rsidP="000161B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муниципальных социальных заказов на оказание муниципальных услуг в социальной сфере"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813869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813869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813869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083C85" w:rsidRPr="00993C14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083C85" w:rsidRPr="00813869" w:rsidRDefault="00083C85" w:rsidP="000161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C14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813869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813869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813869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083C85" w:rsidRPr="00993C14" w:rsidRDefault="00083C85" w:rsidP="0001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083C85" w:rsidRPr="00813869" w:rsidRDefault="00083C85" w:rsidP="000161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C14">
              <w:rPr>
                <w:rFonts w:ascii="Times New Roman" w:hAnsi="Times New Roman" w:cs="Times New Roman"/>
                <w:sz w:val="20"/>
                <w:szCs w:val="20"/>
              </w:rPr>
              <w:t>Субсидии на формирование муниципальных социальных заказов на оказание муниципальных услуг в социальной сфере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"Успех каждого ребенка"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509</w:t>
            </w:r>
            <w:r w:rsidRPr="009A666B">
              <w:rPr>
                <w:sz w:val="20"/>
                <w:szCs w:val="20"/>
              </w:rPr>
              <w:t>8</w:t>
            </w:r>
            <w:r w:rsidRPr="009A666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E</w:t>
            </w:r>
            <w:r w:rsidRPr="009A666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  <w:lang w:val="en-US"/>
              </w:rPr>
              <w:t>E</w:t>
            </w:r>
            <w:r w:rsidRPr="009A666B">
              <w:rPr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51790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 – 2026 гг."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083C85" w:rsidRPr="009A666B" w:rsidTr="00EE238E">
        <w:trPr>
          <w:trHeight w:val="275"/>
        </w:trPr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</w:t>
            </w: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 – 2026 гг."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 – 2026 годы"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</w:t>
            </w:r>
            <w:r w:rsidRPr="009A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</w:t>
            </w: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B105BD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B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"Поддержание в технически исправном состоянии и абонентская плата за доступ в </w:t>
            </w:r>
            <w:r w:rsidRPr="00B105BD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VPN</w:t>
            </w:r>
            <w:r w:rsidRPr="00B105B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средств наблюдения и фиксации системы "Безопасный город"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</w:t>
            </w: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A66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6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083C85" w:rsidRPr="00953D6D" w:rsidTr="00EE238E">
        <w:tc>
          <w:tcPr>
            <w:tcW w:w="517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D6D">
              <w:rPr>
                <w:sz w:val="20"/>
                <w:szCs w:val="20"/>
              </w:rPr>
              <w:t>00014</w:t>
            </w:r>
          </w:p>
        </w:tc>
        <w:tc>
          <w:tcPr>
            <w:tcW w:w="7938" w:type="dxa"/>
          </w:tcPr>
          <w:p w:rsidR="00083C85" w:rsidRPr="00953D6D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sz w:val="20"/>
                <w:szCs w:val="20"/>
              </w:rPr>
              <w:t>Уплата пеней за нарушение законодательства о закупках и нарушение условий контрактов (договоров)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00015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4"/>
              </w:rPr>
              <w:t>Расходы на выплаты уволенным служащим (работникам) в денежной форме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Возмещение судебных расходов по исполнительным листам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бюджету муниципального района из бюджетов поселений по </w:t>
            </w:r>
            <w:r w:rsidRPr="009A6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внутреннего муниципального финансового контроля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666B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53D6D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</w:t>
            </w:r>
            <w:r w:rsidRPr="009A666B">
              <w:rPr>
                <w:sz w:val="20"/>
                <w:szCs w:val="20"/>
                <w:lang w:val="en-US"/>
              </w:rPr>
              <w:t>6</w:t>
            </w:r>
            <w:r w:rsidRPr="009A666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66B"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9A66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083C85" w:rsidRPr="009A666B" w:rsidTr="00EE238E">
        <w:tc>
          <w:tcPr>
            <w:tcW w:w="517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Pr="009A666B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</w:t>
            </w:r>
          </w:p>
        </w:tc>
        <w:tc>
          <w:tcPr>
            <w:tcW w:w="7938" w:type="dxa"/>
          </w:tcPr>
          <w:p w:rsidR="00083C85" w:rsidRPr="009A666B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21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</w:tr>
      <w:tr w:rsidR="00083C85" w:rsidRPr="009A666B" w:rsidTr="00EE238E">
        <w:tc>
          <w:tcPr>
            <w:tcW w:w="517" w:type="dxa"/>
          </w:tcPr>
          <w:p w:rsid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083C85" w:rsidRDefault="00083C85" w:rsidP="00617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87120</w:t>
            </w:r>
          </w:p>
        </w:tc>
        <w:tc>
          <w:tcPr>
            <w:tcW w:w="7938" w:type="dxa"/>
          </w:tcPr>
          <w:p w:rsidR="00083C85" w:rsidRPr="0070210A" w:rsidRDefault="00083C85" w:rsidP="0061751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21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</w:tr>
    </w:tbl>
    <w:p w:rsidR="0094145B" w:rsidRDefault="007B3528">
      <w:r>
        <w:t xml:space="preserve">   </w:t>
      </w:r>
    </w:p>
    <w:p w:rsidR="0094145B" w:rsidRDefault="0094145B"/>
    <w:p w:rsidR="007B3528" w:rsidRDefault="007B3528" w:rsidP="0094145B">
      <w:pPr>
        <w:autoSpaceDE w:val="0"/>
        <w:autoSpaceDN w:val="0"/>
        <w:adjustRightInd w:val="0"/>
      </w:pPr>
    </w:p>
    <w:p w:rsidR="007B3528" w:rsidRDefault="007B3528" w:rsidP="0094145B">
      <w:pPr>
        <w:autoSpaceDE w:val="0"/>
        <w:autoSpaceDN w:val="0"/>
        <w:adjustRightInd w:val="0"/>
      </w:pPr>
    </w:p>
    <w:p w:rsidR="007B3528" w:rsidRDefault="0094145B" w:rsidP="0094145B">
      <w:pPr>
        <w:autoSpaceDE w:val="0"/>
        <w:autoSpaceDN w:val="0"/>
        <w:adjustRightInd w:val="0"/>
      </w:pPr>
      <w:r w:rsidRPr="007B3528">
        <w:t xml:space="preserve">Начальник управления </w:t>
      </w:r>
    </w:p>
    <w:p w:rsidR="0094145B" w:rsidRPr="007B3528" w:rsidRDefault="0094145B" w:rsidP="0094145B">
      <w:pPr>
        <w:autoSpaceDE w:val="0"/>
        <w:autoSpaceDN w:val="0"/>
        <w:adjustRightInd w:val="0"/>
      </w:pPr>
      <w:r w:rsidRPr="007B3528">
        <w:t xml:space="preserve">финансов администрации района                                                           </w:t>
      </w:r>
      <w:r w:rsidRPr="007B3528">
        <w:tab/>
      </w:r>
      <w:r w:rsidRPr="007B3528">
        <w:tab/>
        <w:t xml:space="preserve">  </w:t>
      </w:r>
      <w:r w:rsidR="007B3528">
        <w:t xml:space="preserve">         </w:t>
      </w:r>
      <w:r w:rsidRPr="007B3528">
        <w:t>И.Н. Муратова</w:t>
      </w:r>
    </w:p>
    <w:p w:rsidR="0094145B" w:rsidRDefault="0094145B"/>
    <w:sectPr w:rsidR="0094145B" w:rsidSect="000161B1">
      <w:pgSz w:w="11906" w:h="16838"/>
      <w:pgMar w:top="289" w:right="45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D963A0"/>
    <w:multiLevelType w:val="hybridMultilevel"/>
    <w:tmpl w:val="6D6E9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9754D1"/>
    <w:multiLevelType w:val="hybridMultilevel"/>
    <w:tmpl w:val="793EA4BC"/>
    <w:lvl w:ilvl="0" w:tplc="8CF65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98D"/>
    <w:multiLevelType w:val="hybridMultilevel"/>
    <w:tmpl w:val="C67C16F4"/>
    <w:lvl w:ilvl="0" w:tplc="4236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E39F9"/>
    <w:multiLevelType w:val="hybridMultilevel"/>
    <w:tmpl w:val="5006879A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C3261D04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2833E5"/>
    <w:multiLevelType w:val="hybridMultilevel"/>
    <w:tmpl w:val="235CF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4318"/>
    <w:multiLevelType w:val="multilevel"/>
    <w:tmpl w:val="7136BC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3A26886"/>
    <w:multiLevelType w:val="hybridMultilevel"/>
    <w:tmpl w:val="2FA06E90"/>
    <w:lvl w:ilvl="0" w:tplc="2ADE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1C3A5B"/>
    <w:multiLevelType w:val="hybridMultilevel"/>
    <w:tmpl w:val="F7BEE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20B73"/>
    <w:multiLevelType w:val="hybridMultilevel"/>
    <w:tmpl w:val="4380F346"/>
    <w:lvl w:ilvl="0" w:tplc="A80A2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5205"/>
    <w:multiLevelType w:val="hybridMultilevel"/>
    <w:tmpl w:val="C9B6FCC4"/>
    <w:lvl w:ilvl="0" w:tplc="8722B424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723C7"/>
    <w:multiLevelType w:val="hybridMultilevel"/>
    <w:tmpl w:val="7410E8A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2BB63B2"/>
    <w:multiLevelType w:val="hybridMultilevel"/>
    <w:tmpl w:val="DD20C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19"/>
  </w:num>
  <w:num w:numId="5">
    <w:abstractNumId w:val="0"/>
  </w:num>
  <w:num w:numId="6">
    <w:abstractNumId w:val="18"/>
  </w:num>
  <w:num w:numId="7">
    <w:abstractNumId w:val="23"/>
  </w:num>
  <w:num w:numId="8">
    <w:abstractNumId w:val="31"/>
  </w:num>
  <w:num w:numId="9">
    <w:abstractNumId w:val="22"/>
  </w:num>
  <w:num w:numId="10">
    <w:abstractNumId w:val="24"/>
  </w:num>
  <w:num w:numId="11">
    <w:abstractNumId w:val="4"/>
  </w:num>
  <w:num w:numId="12">
    <w:abstractNumId w:val="13"/>
  </w:num>
  <w:num w:numId="13">
    <w:abstractNumId w:val="8"/>
  </w:num>
  <w:num w:numId="14">
    <w:abstractNumId w:val="28"/>
  </w:num>
  <w:num w:numId="15">
    <w:abstractNumId w:val="32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17"/>
  </w:num>
  <w:num w:numId="21">
    <w:abstractNumId w:val="3"/>
  </w:num>
  <w:num w:numId="22">
    <w:abstractNumId w:val="21"/>
  </w:num>
  <w:num w:numId="23">
    <w:abstractNumId w:val="26"/>
  </w:num>
  <w:num w:numId="24">
    <w:abstractNumId w:val="5"/>
  </w:num>
  <w:num w:numId="25">
    <w:abstractNumId w:val="9"/>
  </w:num>
  <w:num w:numId="26">
    <w:abstractNumId w:val="30"/>
  </w:num>
  <w:num w:numId="27">
    <w:abstractNumId w:val="27"/>
  </w:num>
  <w:num w:numId="28">
    <w:abstractNumId w:val="6"/>
  </w:num>
  <w:num w:numId="29">
    <w:abstractNumId w:val="2"/>
  </w:num>
  <w:num w:numId="30">
    <w:abstractNumId w:val="12"/>
  </w:num>
  <w:num w:numId="31">
    <w:abstractNumId w:val="16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13575"/>
    <w:rsid w:val="00015D33"/>
    <w:rsid w:val="000161B1"/>
    <w:rsid w:val="00021FA5"/>
    <w:rsid w:val="00023E97"/>
    <w:rsid w:val="00083602"/>
    <w:rsid w:val="00083C85"/>
    <w:rsid w:val="000C0827"/>
    <w:rsid w:val="000E2098"/>
    <w:rsid w:val="000E2E5D"/>
    <w:rsid w:val="00120F2A"/>
    <w:rsid w:val="001417D5"/>
    <w:rsid w:val="00156DB0"/>
    <w:rsid w:val="0016679B"/>
    <w:rsid w:val="001A0602"/>
    <w:rsid w:val="00212843"/>
    <w:rsid w:val="00232124"/>
    <w:rsid w:val="00283834"/>
    <w:rsid w:val="002914C9"/>
    <w:rsid w:val="002A38FC"/>
    <w:rsid w:val="002F13C6"/>
    <w:rsid w:val="00351BAA"/>
    <w:rsid w:val="00381325"/>
    <w:rsid w:val="003853BF"/>
    <w:rsid w:val="004670E4"/>
    <w:rsid w:val="00484E47"/>
    <w:rsid w:val="00491DA6"/>
    <w:rsid w:val="004B35DA"/>
    <w:rsid w:val="004C2B4B"/>
    <w:rsid w:val="004C7290"/>
    <w:rsid w:val="004E741C"/>
    <w:rsid w:val="004E7BD9"/>
    <w:rsid w:val="004F4FB5"/>
    <w:rsid w:val="00515912"/>
    <w:rsid w:val="00517059"/>
    <w:rsid w:val="005300A8"/>
    <w:rsid w:val="00535DD2"/>
    <w:rsid w:val="005405FC"/>
    <w:rsid w:val="005476C9"/>
    <w:rsid w:val="00555517"/>
    <w:rsid w:val="005608D9"/>
    <w:rsid w:val="00586F45"/>
    <w:rsid w:val="005E03C2"/>
    <w:rsid w:val="005F2CBB"/>
    <w:rsid w:val="006009C1"/>
    <w:rsid w:val="00601C11"/>
    <w:rsid w:val="0061751E"/>
    <w:rsid w:val="006569AB"/>
    <w:rsid w:val="0070210A"/>
    <w:rsid w:val="007119D9"/>
    <w:rsid w:val="0073297F"/>
    <w:rsid w:val="00747ABC"/>
    <w:rsid w:val="00750F10"/>
    <w:rsid w:val="007712C0"/>
    <w:rsid w:val="007A5BF0"/>
    <w:rsid w:val="007B3528"/>
    <w:rsid w:val="00816BFE"/>
    <w:rsid w:val="00877190"/>
    <w:rsid w:val="00887AA1"/>
    <w:rsid w:val="00891ADE"/>
    <w:rsid w:val="008F69F1"/>
    <w:rsid w:val="00917070"/>
    <w:rsid w:val="0094145B"/>
    <w:rsid w:val="00952385"/>
    <w:rsid w:val="00953D6D"/>
    <w:rsid w:val="0097297D"/>
    <w:rsid w:val="00997F1D"/>
    <w:rsid w:val="009A60A5"/>
    <w:rsid w:val="009A7354"/>
    <w:rsid w:val="009F49F2"/>
    <w:rsid w:val="00A21B89"/>
    <w:rsid w:val="00A24909"/>
    <w:rsid w:val="00A756B4"/>
    <w:rsid w:val="00AC3AF1"/>
    <w:rsid w:val="00AE548E"/>
    <w:rsid w:val="00AE673F"/>
    <w:rsid w:val="00B7284D"/>
    <w:rsid w:val="00B73B92"/>
    <w:rsid w:val="00B842D7"/>
    <w:rsid w:val="00BD750D"/>
    <w:rsid w:val="00C11470"/>
    <w:rsid w:val="00C42A90"/>
    <w:rsid w:val="00C617FB"/>
    <w:rsid w:val="00C63A48"/>
    <w:rsid w:val="00C64511"/>
    <w:rsid w:val="00CA6DF2"/>
    <w:rsid w:val="00CB5E67"/>
    <w:rsid w:val="00CB76FA"/>
    <w:rsid w:val="00CE5248"/>
    <w:rsid w:val="00CF63E9"/>
    <w:rsid w:val="00D5293A"/>
    <w:rsid w:val="00DC6F84"/>
    <w:rsid w:val="00DC7DB0"/>
    <w:rsid w:val="00DD5446"/>
    <w:rsid w:val="00DF1C77"/>
    <w:rsid w:val="00E17E91"/>
    <w:rsid w:val="00E56934"/>
    <w:rsid w:val="00EA7394"/>
    <w:rsid w:val="00ED6E48"/>
    <w:rsid w:val="00EE238E"/>
    <w:rsid w:val="00F12DA6"/>
    <w:rsid w:val="00F169A6"/>
    <w:rsid w:val="00F468BE"/>
    <w:rsid w:val="00F665E6"/>
    <w:rsid w:val="00F92F59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608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608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F9DE0CD9EDB264A6EC33D78219DC1DB99980F08E9C2679496F6B613ACE50BC6D82HDM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6F79C5FDA01B1182F2F9DE0CD9EDB264A6EC33D78219DC1DB99980F08E9C2679496F6B613ACE50BC6387HDM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13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2023-12-26T11:31:00Z</cp:lastPrinted>
  <dcterms:created xsi:type="dcterms:W3CDTF">2021-02-17T07:49:00Z</dcterms:created>
  <dcterms:modified xsi:type="dcterms:W3CDTF">2023-12-26T11:51:00Z</dcterms:modified>
</cp:coreProperties>
</file>