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2A329C" w:rsidP="002A329C">
            <w:pPr>
              <w:rPr>
                <w:sz w:val="28"/>
                <w:szCs w:val="28"/>
              </w:rPr>
            </w:pPr>
            <w:r>
              <w:rPr>
                <w:sz w:val="28"/>
                <w:szCs w:val="28"/>
              </w:rPr>
              <w:t xml:space="preserve">05 декабря </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2A329C">
            <w:pPr>
              <w:jc w:val="right"/>
              <w:rPr>
                <w:sz w:val="28"/>
                <w:szCs w:val="28"/>
              </w:rPr>
            </w:pPr>
            <w:r>
              <w:rPr>
                <w:sz w:val="28"/>
                <w:szCs w:val="28"/>
              </w:rPr>
              <w:t>№</w:t>
            </w:r>
            <w:r w:rsidR="001406AA">
              <w:rPr>
                <w:sz w:val="28"/>
                <w:szCs w:val="28"/>
              </w:rPr>
              <w:t xml:space="preserve"> 1</w:t>
            </w:r>
            <w:r w:rsidR="002A329C">
              <w:rPr>
                <w:sz w:val="28"/>
                <w:szCs w:val="28"/>
              </w:rPr>
              <w:t>48</w:t>
            </w:r>
            <w:r w:rsidR="00CF282A">
              <w:rPr>
                <w:sz w:val="28"/>
                <w:szCs w:val="28"/>
              </w:rPr>
              <w:t xml:space="preserve"> </w:t>
            </w:r>
            <w:r>
              <w:rPr>
                <w:sz w:val="28"/>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p>
    <w:p w:rsidR="00E46319" w:rsidRDefault="00E46319" w:rsidP="00E46319">
      <w:pPr>
        <w:jc w:val="both"/>
      </w:pPr>
      <w:r>
        <w:t>муниципального района от 22.12.2022г. № 83</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Default="00E46319"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22.12.2022г. № 83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 xml:space="preserve">а) изложить сводную бюджетную роспись районного бюджета по расходам на 2023 год и на плановый период 2024 и 2025 годов </w:t>
      </w:r>
      <w:r w:rsidR="002A329C">
        <w:t>в новой редакции (приложение 1).</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6129EA" w:rsidRDefault="006129EA" w:rsidP="00E46319">
      <w:pPr>
        <w:jc w:val="both"/>
      </w:pPr>
    </w:p>
    <w:p w:rsidR="00E46319" w:rsidRDefault="00570160" w:rsidP="00E46319">
      <w:pPr>
        <w:jc w:val="both"/>
      </w:pPr>
      <w:r>
        <w:t>Н</w:t>
      </w:r>
      <w:bookmarkStart w:id="0" w:name="_GoBack"/>
      <w:bookmarkEnd w:id="0"/>
      <w:r w:rsidR="00E46319">
        <w:t>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2A329C">
        <w:t>05</w:t>
      </w:r>
      <w:r>
        <w:t xml:space="preserve">" </w:t>
      </w:r>
      <w:r w:rsidR="002A329C">
        <w:t>де</w:t>
      </w:r>
      <w:r w:rsidR="00651A04">
        <w:t>к</w:t>
      </w:r>
      <w:r w:rsidR="002A329C">
        <w:t>а</w:t>
      </w:r>
      <w:r w:rsidR="00651A04">
        <w:t>бря</w:t>
      </w:r>
      <w:r>
        <w:t xml:space="preserve"> 202</w:t>
      </w:r>
      <w:r w:rsidR="002157FC">
        <w:t>3</w:t>
      </w:r>
      <w:r>
        <w:t>г. №</w:t>
      </w:r>
      <w:r w:rsidR="00C00695">
        <w:t xml:space="preserve"> </w:t>
      </w:r>
      <w:r w:rsidR="001406AA">
        <w:t>1</w:t>
      </w:r>
      <w:r w:rsidR="002A329C">
        <w:t>48</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2023 и на плановый период 2024 и 2025 годов</w:t>
      </w:r>
    </w:p>
    <w:p w:rsidR="00651A04" w:rsidRDefault="00651A04" w:rsidP="00E46319">
      <w:pPr>
        <w:jc w:val="center"/>
      </w:pPr>
    </w:p>
    <w:tbl>
      <w:tblPr>
        <w:tblW w:w="15402" w:type="dxa"/>
        <w:tblInd w:w="60" w:type="dxa"/>
        <w:tblLayout w:type="fixed"/>
        <w:tblLook w:val="0000" w:firstRow="0" w:lastRow="0" w:firstColumn="0" w:lastColumn="0" w:noHBand="0" w:noVBand="0"/>
      </w:tblPr>
      <w:tblGrid>
        <w:gridCol w:w="6613"/>
        <w:gridCol w:w="641"/>
        <w:gridCol w:w="545"/>
        <w:gridCol w:w="502"/>
        <w:gridCol w:w="1349"/>
        <w:gridCol w:w="661"/>
        <w:gridCol w:w="1689"/>
        <w:gridCol w:w="1701"/>
        <w:gridCol w:w="1701"/>
      </w:tblGrid>
      <w:tr w:rsidR="006129EA" w:rsidRPr="006129EA" w:rsidTr="006129EA">
        <w:tblPrEx>
          <w:tblCellMar>
            <w:top w:w="0" w:type="dxa"/>
            <w:bottom w:w="0" w:type="dxa"/>
          </w:tblCellMar>
        </w:tblPrEx>
        <w:trPr>
          <w:trHeight w:val="1109"/>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 xml:space="preserve">Наименование </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Целевая статья</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Вид расходов</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2023г</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2024г</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2025г</w:t>
            </w:r>
          </w:p>
        </w:tc>
      </w:tr>
      <w:tr w:rsidR="006129EA" w:rsidRPr="006129EA" w:rsidTr="006129EA">
        <w:tblPrEx>
          <w:tblCellMar>
            <w:top w:w="0" w:type="dxa"/>
            <w:bottom w:w="0" w:type="dxa"/>
          </w:tblCellMar>
        </w:tblPrEx>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6</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b/>
                <w:bCs/>
                <w:color w:val="000000"/>
                <w:sz w:val="20"/>
                <w:szCs w:val="20"/>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b/>
                <w:bCs/>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3 168 702,05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2 533 727,00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3 168 702,05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3 168 702,05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3 142 702,05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3 040 444,64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2 533 727,00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2 590 512,06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2 402 727,00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2 402 727,00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2 590 512,06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2 402 727,00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2 402 727,00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обеспечение функций органов местного самоуправления </w:t>
            </w:r>
            <w:r w:rsidRPr="006129EA">
              <w:rPr>
                <w:color w:val="000000"/>
                <w:sz w:val="20"/>
                <w:szCs w:val="20"/>
              </w:rPr>
              <w:lastRenderedPageBreak/>
              <w:t>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333 719,30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32 235,30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301 484,00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46 681,86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46 681,86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23 418,88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23 418,88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b/>
                <w:bCs/>
                <w:color w:val="000000"/>
                <w:sz w:val="20"/>
                <w:szCs w:val="20"/>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b/>
                <w:bCs/>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819 224 378,54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342 929 543,59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355 050 075,62</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79 089 223,95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65 025 464,13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63 732 580,56</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3 050 405,28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3 050 405,28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2 560 031,26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2 254 450,88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129EA">
              <w:rPr>
                <w:color w:val="000000"/>
                <w:sz w:val="20"/>
                <w:szCs w:val="20"/>
              </w:rPr>
              <w:lastRenderedPageBreak/>
              <w:t>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2 254 450,88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2 100 145,00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116 920,25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116 920,25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58 460,13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58 460,13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490 374,02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490 374,02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490 374,02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57 637 783,06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51 094 010,95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51 800 383,60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56 106 254,98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51 094 010,95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51 800 383,60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193 360,54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193 535,08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193 360,54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193 535,08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24 682,94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25 899,67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24 682,94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25 899,67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168 677,60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167 635,41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168 677,60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167 635,41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55 937 390,98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50 900 650,41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51 606 848,52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54 245 537,21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50 900 650,41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51 606 848,52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45 400 573,11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40 811 964,69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41 798 451,45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45 400 573,11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40 811 964,69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41 798 451,45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8 844 964,10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10 088 685,72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9 808 397,07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354 223,82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8 312 664,28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8 883 685,72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8 603 397,07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178 076,00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1 691 853,77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680 357,83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680 357,83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339 506,42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339 506,42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18 401 035,61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11 831 308,18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9 832 051,96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12 569 676,01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8 657 308,18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6 658 051,96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441 212,81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441 212,81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441 212,81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441 212,81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12 312 340,01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8 216 839,15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6 216 839,15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8 311 697,17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2 569 200,00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2 569 200,00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8 311 697,17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2 569 200,00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2 569 200,00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2 108 205,35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2 123 000,00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2 123 000,00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6 203 491,82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446 200,00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446 200,00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1 366 741,49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1 285 478,93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1 366 741,49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1 285 478,93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983 061,56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1 254 478,93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1 254 478,93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Закупка товаров, работ и услуг для обеспечения государственных </w:t>
            </w:r>
            <w:r w:rsidRPr="006129EA">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383 679,93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1 348 489,09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1 348 489,09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1 263 190,90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1 167 333,00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85 298,19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920 522,68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875 827,22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920 522,68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875 827,22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632 074,68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288 448,00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254 827,22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254 827,22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51 165,58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r w:rsidRPr="006129EA">
              <w:rPr>
                <w:color w:val="000000"/>
                <w:sz w:val="20"/>
                <w:szCs w:val="20"/>
              </w:rPr>
              <w:lastRenderedPageBreak/>
              <w:t>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20 552,76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20 552,76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10 310,71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10 310,71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основного мероприятия "Финансирование целенаправленной деятельности в строительстве, реконструкции и ремонте </w:t>
            </w:r>
            <w:r w:rsidRPr="006129EA">
              <w:rPr>
                <w:color w:val="000000"/>
                <w:sz w:val="20"/>
                <w:szCs w:val="20"/>
              </w:rPr>
              <w:lastRenderedPageBreak/>
              <w:t>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"Проведение кадастровых, инвентаризационных работ и работ по определению рыночной стоимости в отношении муниципального имущества"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"Проведение кадастровых, инвентаризационных работ и работ по определению рыночной стоимости в отношении муниципального имущества"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1 171 834,60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3 174 000,00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3 174 000,00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3 164 000,00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3 164 000,00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5 990,40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"Поддержание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1 158 009,60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1 524 525,00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1 220 485,00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1 220 485,00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Возмещение судебных расходов по исполнительным листам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12 886 238,90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5 810 873,00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5 810 873,00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5 305 087,77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5 215 263,35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5 215 263,35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5 116 112,97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2 620 815,00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1 034 170,00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реализацию Закона Липецкой области от 4 мая 2000 года № 88-ОЗ "Об органах записи актов гражданского состояния Липецкой области и </w:t>
            </w:r>
            <w:r w:rsidRPr="006129EA">
              <w:rPr>
                <w:color w:val="000000"/>
                <w:sz w:val="20"/>
                <w:szCs w:val="20"/>
              </w:rPr>
              <w:lastRenderedPageBreak/>
              <w:t>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2 263 695,00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1 586 645,00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1 586 645,00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1 402 845,63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1 165 045,00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1 165 045,00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805 269,37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365 600,00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365 600,00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55 580,00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1 818 247,97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23 230,80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1 795 017,17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99 150,38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39 827,85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39 827,85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19 980,42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19 980,42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7 581 151,13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7 581 151,13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2014 - 2024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7 581 151,13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3 190 058,00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"Создание в целях гражданской обороны запасов материально- технических, продовольственных и медицинских средств"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"Создание в целях гражданской обороны запасов материально- технических, продовольственных и медицинских средств"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26 748,88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26 748,88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26 748,88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w:t>
            </w:r>
            <w:r w:rsidRPr="006129EA">
              <w:rPr>
                <w:color w:val="000000"/>
                <w:sz w:val="20"/>
                <w:szCs w:val="20"/>
              </w:rPr>
              <w:lastRenderedPageBreak/>
              <w:t>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5 015 358,25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2 378 058,00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2 378 058,00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3 515 358,25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2 378 058,00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2 378 058,00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3 266 281,25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2 117 058,00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2 117 058,00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249 077,00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Закупка товаров, работ и услуг для обеспечения государственных </w:t>
            </w:r>
            <w:r w:rsidRPr="006129EA">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780 000,00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181 093 632,89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95 865 552,45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103 149 381,16</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652 373,23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613 000,00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99 752,77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1 345 960,00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55 514 553,33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55 514 553,33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55 514 553,33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55 514 553,33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межбюджетные трансферты на финансовое обеспечение затрат, связанных с приобретением подвижного состава пассажирского транспорта общего пользования за счет сре</w:t>
            </w:r>
            <w:proofErr w:type="gramStart"/>
            <w:r w:rsidRPr="006129EA">
              <w:rPr>
                <w:color w:val="000000"/>
                <w:sz w:val="20"/>
                <w:szCs w:val="20"/>
              </w:rPr>
              <w:t>дств сп</w:t>
            </w:r>
            <w:proofErr w:type="gramEnd"/>
            <w:r w:rsidRPr="006129EA">
              <w:rPr>
                <w:color w:val="000000"/>
                <w:sz w:val="20"/>
                <w:szCs w:val="20"/>
              </w:rPr>
              <w:t>ециального казначейского кредита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03 3 01 97060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20 522 600,00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03 3 01 97060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20 522 600,00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34 991 953,33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34 991 953,33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24 000 000,00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70 378 829,41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70 378 829,41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70 378 829,41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101 584 180,07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70 378 829,41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77 750 887,27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66 083 833,84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70 368 829,41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77 750 887,27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66 083 833,84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70 368 829,41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обеспечение дорожной деятельности в части капитального ремонта и </w:t>
            </w:r>
            <w:proofErr w:type="gramStart"/>
            <w:r w:rsidRPr="006129EA">
              <w:rPr>
                <w:color w:val="000000"/>
                <w:sz w:val="20"/>
                <w:szCs w:val="20"/>
              </w:rPr>
              <w:t>ремонта</w:t>
            </w:r>
            <w:proofErr w:type="gramEnd"/>
            <w:r w:rsidRPr="006129EA">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Закупка товаров, работ и услуг для обеспечения государственных </w:t>
            </w:r>
            <w:r w:rsidRPr="006129EA">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Основное мероприятие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16 794 000,00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16 794 000,00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16 794 000,00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3 819 594,49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3 794 758,61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6 793 591,75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2 942 954,49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3 794 758,61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6 793 591,75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1 885 516,80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2 590 006,01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2 551 213,22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1 825 671,80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2 510 006,01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2 471 213,22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592 118,82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1 304 515,67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1 307 435,56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592 118,82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1 304 515,67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1 307 435,56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1 205 490,34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1 163 777,66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1 205 490,34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1 163 777,66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59 845,00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59 845,00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7 345,00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1 057 437,69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1 204 752,60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4 242 378,53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Основное мероприятие "Предоставление субсидий, направленных на создание условий для обеспечения услугами торговли и бытового </w:t>
            </w:r>
            <w:r w:rsidRPr="006129EA">
              <w:rPr>
                <w:color w:val="000000"/>
                <w:sz w:val="20"/>
                <w:szCs w:val="20"/>
              </w:rPr>
              <w:lastRenderedPageBreak/>
              <w:t>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1 057 437,69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1 204 752,60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4 242 378,53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Субсидии на компенсацию части затрат, связанных с приобретением автомобильного топлива для доставки товаров и заказов сельскому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60 100,14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60 100,14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создание условий для обеспечения услугами 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1 057 437,69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1 144 652,46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4 242 378,53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1 057 437,69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1 144 652,46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4 242 378,53</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создания векторных моделей генеральных планов и правил землепользования и застройки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"Финансирование создания векторных моделей генеральных планов и правил землепользования и застройки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412 311 756,83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55 995 486,76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60 969 000,00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284 000,00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411 994 766,17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55 681 486,76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60 685 000,00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sidRPr="006129EA">
              <w:rPr>
                <w:color w:val="000000"/>
                <w:sz w:val="20"/>
                <w:szCs w:val="20"/>
              </w:rPr>
              <w:lastRenderedPageBreak/>
              <w:t>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411 994 766,17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55 681 486,76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60 685 000,00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61 071 862,24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61 071 862,24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4 082 614,92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4 082 614,92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муниципальных программ (подпрограмм) в области энергосбережения и повышения энергетической эффективности на условиях софинансирования с областным бюджетом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56 989 247,32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350 872 903,93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55 681 486,76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60 685 000,00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855 000,00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855 000,00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855 000,00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241 519 750,92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54 161 486,76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59 550 000,00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Предоставление субсидий местным бюджетам на реализацию муниципальных программ, направленных на обеспечение мероприятий в сфере водоснабжения и водоотведения, источником финансового </w:t>
            </w:r>
            <w:proofErr w:type="gramStart"/>
            <w:r w:rsidRPr="006129EA">
              <w:rPr>
                <w:color w:val="000000"/>
                <w:sz w:val="20"/>
                <w:szCs w:val="20"/>
              </w:rPr>
              <w:t>обеспечения</w:t>
            </w:r>
            <w:proofErr w:type="gramEnd"/>
            <w:r w:rsidRPr="006129EA">
              <w:rPr>
                <w:color w:val="000000"/>
                <w:sz w:val="20"/>
                <w:szCs w:val="20"/>
              </w:rPr>
              <w:t xml:space="preserve"> на реализацию которых являются казначейские кредиты, предоставляемые из федерального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06 3 11 97020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161 966 700,00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06 3 11 97020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161 966 700,00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10 552 416,92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8 752 416,92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1 161 486,76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53 000 000,00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59 550 000,00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53 000 000,00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59 550 000,00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направленные на обеспечение мероприятий в сфере водоснабжения и водоотведения, источником финансового </w:t>
            </w:r>
            <w:proofErr w:type="gramStart"/>
            <w:r w:rsidRPr="006129EA">
              <w:rPr>
                <w:color w:val="000000"/>
                <w:sz w:val="20"/>
                <w:szCs w:val="20"/>
              </w:rPr>
              <w:t>обеспечения</w:t>
            </w:r>
            <w:proofErr w:type="gramEnd"/>
            <w:r w:rsidRPr="006129EA">
              <w:rPr>
                <w:color w:val="000000"/>
                <w:sz w:val="20"/>
                <w:szCs w:val="20"/>
              </w:rPr>
              <w:t xml:space="preserve"> на реализацию которых являются специальные казначейские кредиты, предоставляемые из федерального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S7020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1 636 030,00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11 S7020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1 636 030,00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29 459 894,63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29 259 894,63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29 259 894,63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2 733 278,38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основного мероприятия "Расходы на реконструкцию (модернизацию) и капитальный ремонт объектов </w:t>
            </w:r>
            <w:r w:rsidRPr="006129EA">
              <w:rPr>
                <w:color w:val="000000"/>
                <w:sz w:val="20"/>
                <w:szCs w:val="20"/>
              </w:rPr>
              <w:lastRenderedPageBreak/>
              <w:t>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1 117 658,38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1 117 658,38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обеспечение мероприятий по капитальному ремонту многоквартирных домов, модернизации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745 620,00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745 620,00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"Жильё"</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F1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76 374 980,00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Стимулирование программ развития жилищного строительства в целях достижения значений дополнительного результата федерального проекта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3 818 717,00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3 818 717,00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Стимулирование программ развития жилищного строительства, источником финансового обеспечения которых являются бюджетные кредиты из федерального бюджета на опережающее финансирование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72 556 263,00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72 556 263,00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"Организация в границах сельских поселений электро-, тепл</w:t>
            </w:r>
            <w:proofErr w:type="gramStart"/>
            <w:r w:rsidRPr="006129EA">
              <w:rPr>
                <w:color w:val="000000"/>
                <w:sz w:val="20"/>
                <w:szCs w:val="20"/>
              </w:rPr>
              <w:t>о-</w:t>
            </w:r>
            <w:proofErr w:type="gramEnd"/>
            <w:r w:rsidRPr="006129EA">
              <w:rPr>
                <w:color w:val="000000"/>
                <w:sz w:val="20"/>
                <w:szCs w:val="20"/>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06 5 03 00000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sidRPr="006129EA">
              <w:rPr>
                <w:color w:val="000000"/>
                <w:sz w:val="20"/>
                <w:szCs w:val="20"/>
              </w:rPr>
              <w:lastRenderedPageBreak/>
              <w:t>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4 578 000,00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43 397 567,06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36 055 022,00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36 065 022,00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35 815 022,00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35 815 022,00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35 815 022,00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35 760 022,00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30 669,11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30 669,11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30 669,11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"Культурная среда"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поддержку отрасли культуры (оснащение музыкальными инструментами, оборудованием и учебными материалами детских школ искусств)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24 330,89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24 330,89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24 330,89</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98 857,00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98 857,00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43 857,00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128 511,00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128 511,00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102 511,00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64 000,00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60 548 058,42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57 285 969,57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57 272 897,75</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51 850 397,75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51 850 397,75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51 850 397,75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306 137,37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306 137,37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306 137,37</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32 241 220,38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32 241 220,38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32 241 220,38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13 940,49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13 940,49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13 940,49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18 658 040,00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11 059,51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11 059,51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11 059,51</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5 422 500,00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8 003 887,98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9 537 611,15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10 919 221,15</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6 835 772,00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6 282 522,00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1 168 115,98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3 255 089,15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4 636 699,15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3 248 020,00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4 629 630,00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"Обеспечение реализации муниципальной политики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3 248 020,00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4 629 630,00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212 520,00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"Социальная поддержка отдельных категорий граждан"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4 417 110,00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3 030 400,00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3 030 400,00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1 386 710,00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1 386 710,00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7 069,15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948 526,83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946 773,00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946 773,00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946 773,00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уволенным служащим (работникам) в денежной форме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10 276 959,84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6 655 500,00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10 276 959,84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6 655 500,00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Липецкой области "Социальное развитие территории Грязинского муниципального </w:t>
            </w:r>
            <w:r w:rsidRPr="006129EA">
              <w:rPr>
                <w:color w:val="000000"/>
                <w:sz w:val="20"/>
                <w:szCs w:val="20"/>
              </w:rPr>
              <w:lastRenderedPageBreak/>
              <w:t>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9 129 227,84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6 655 500,00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9 129 227,84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6 655 500,00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340 104,53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566 864,54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259 392,53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414 400,01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256 192,53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278 000,01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136 400,00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80 712,00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152 464,53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80 712,00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82 464,53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375 142,00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197 789,48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197 789,48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177 352,52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177 352,52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6 205 500,00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w:t>
            </w:r>
            <w:r w:rsidRPr="006129EA">
              <w:rPr>
                <w:color w:val="000000"/>
                <w:sz w:val="20"/>
                <w:szCs w:val="20"/>
              </w:rPr>
              <w:lastRenderedPageBreak/>
              <w:t>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5 897 600,00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b/>
                <w:bCs/>
                <w:color w:val="000000"/>
                <w:sz w:val="20"/>
                <w:szCs w:val="20"/>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b/>
                <w:bCs/>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24 008 808,17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36 393 624,41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52 928 703,72</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24 008 808,17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17 700 372,53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17 700 555,13</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16 935 937,83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13 834 244,19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13 834 426,79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15 408 712,27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13 657 411,01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15 408 712,27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13 657 411,01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14 912 368,52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13 657 411,01</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13 010 641,78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12 205 332,75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12 205 332,75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выплаты персоналу в целях обеспечения выполнения функций </w:t>
            </w:r>
            <w:r w:rsidRPr="006129EA">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13 010 641,78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12 205 332,75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12 205 332,75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1 901 726,74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1 452 194,07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1 452 078,26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297 790,96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315 000,00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1 595 239,46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1 134 194,07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1 134 078,26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8 696,32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Основное мероприятие "Достижение наилучших </w:t>
            </w:r>
            <w:proofErr w:type="gramStart"/>
            <w:r w:rsidRPr="006129EA">
              <w:rPr>
                <w:color w:val="000000"/>
                <w:sz w:val="20"/>
                <w:szCs w:val="20"/>
              </w:rPr>
              <w:t>значений показателей качества управления финансов</w:t>
            </w:r>
            <w:proofErr w:type="gramEnd"/>
            <w:r w:rsidRPr="006129EA">
              <w:rPr>
                <w:color w:val="000000"/>
                <w:sz w:val="20"/>
                <w:szCs w:val="20"/>
              </w:rPr>
              <w:t xml:space="preserve">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496 343,75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199 376,93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199 376,93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100 021,40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100 021,40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289 664,00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177 015,78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289 664,00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177 015,78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177 015,78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177 015,78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177 015,78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1 237 561,56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1 237 561,56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784 142,00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656 127,17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128 014,83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453 419,56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453 419,56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3 061 742,00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3 061 742,00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3 061 742,00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3 061 742,00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3 061 742,00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4 011 128,34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3 976 128,34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3 866 128,34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3 691 128,34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3 691 128,34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3 691 128,34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175 000,00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35 228 148,59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proofErr w:type="spellStart"/>
            <w:r w:rsidRPr="006129EA">
              <w:rPr>
                <w:b/>
                <w:bCs/>
                <w:color w:val="000000"/>
                <w:sz w:val="20"/>
                <w:szCs w:val="20"/>
              </w:rPr>
              <w:t>Контрольно</w:t>
            </w:r>
            <w:proofErr w:type="spellEnd"/>
            <w:r w:rsidRPr="006129EA">
              <w:rPr>
                <w:b/>
                <w:bCs/>
                <w:color w:val="000000"/>
                <w:sz w:val="20"/>
                <w:szCs w:val="20"/>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b/>
                <w:bCs/>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1 643 745,52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736 778,00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1 643 745,52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1 643 745,52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1 643 745,52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1 643 745,52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630 547,00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630 547,00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894 008,38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736 778,00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815 008,38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657 778,00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657 778,00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56 653,20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56 653,20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значений показателей качества управления финансами и </w:t>
            </w:r>
            <w:r w:rsidRPr="006129EA">
              <w:rPr>
                <w:color w:val="000000"/>
                <w:sz w:val="20"/>
                <w:szCs w:val="20"/>
              </w:rPr>
              <w:lastRenderedPageBreak/>
              <w:t>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25 120,54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25 120,54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12 602,22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12 602,22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b/>
                <w:bCs/>
                <w:color w:val="000000"/>
                <w:sz w:val="20"/>
                <w:szCs w:val="20"/>
              </w:rPr>
              <w:t>Отдел образования администрации Грязинского муниципального 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b/>
                <w:bCs/>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1 174 215 900,94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1 136 998 006,48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1 128 379 315,28</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1 073 916 480,89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1 033 699 925,73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1 026 656 868,53</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276 998 930,20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268 365 740,12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267 837 836,89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276 998 930,20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268 065 740,12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267 837 836,89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276 998 930,20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268 065 740,12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267 837 836,89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275 774 660,00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267 797 267,00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267 797 267,00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70 409 630,00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63 125 267,00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63 125 267,00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70 409 630,00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63 125 267,00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63 125 267,00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205 365 030,00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204 672 000,00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205 365 030,00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204 672 000,00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40 569,89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40 569,89</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40 569,89</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726 489 137,41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703 688 609,29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697 172 324,92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726 489 137,41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702 688 609,29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697 172 324,92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726 489 137,41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702 688 609,29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697 172 324,92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682 270 650,34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657 942 519,03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655 487 896,00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170 184 067,40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148 984 618,75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149 007 896,00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170 184 067,40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148 984 618,75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149 007 896,00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507 698 280,00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506 469 000,00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507 698 280,00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506 469 000,00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2 477 900,28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2 477 900,28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4 560 000,00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31 323 427,00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6129EA">
              <w:rPr>
                <w:color w:val="000000"/>
                <w:sz w:val="20"/>
                <w:szCs w:val="20"/>
              </w:rPr>
              <w:t>безбарьерной</w:t>
            </w:r>
            <w:proofErr w:type="spellEnd"/>
            <w:r w:rsidRPr="006129E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6129EA">
              <w:rPr>
                <w:color w:val="000000"/>
                <w:sz w:val="20"/>
                <w:szCs w:val="20"/>
              </w:rPr>
              <w:t>безбарьерной</w:t>
            </w:r>
            <w:proofErr w:type="spellEnd"/>
            <w:r w:rsidRPr="006129E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139 000,00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E2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Региональный проект "Патриотическое воспитание граждан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 xml:space="preserve">07 1 </w:t>
            </w:r>
            <w:proofErr w:type="gramStart"/>
            <w:r w:rsidRPr="006129EA">
              <w:rPr>
                <w:color w:val="000000"/>
                <w:sz w:val="20"/>
                <w:szCs w:val="20"/>
              </w:rPr>
              <w:t>E</w:t>
            </w:r>
            <w:proofErr w:type="gramEnd"/>
            <w:r w:rsidRPr="006129EA">
              <w:rPr>
                <w:color w:val="000000"/>
                <w:sz w:val="20"/>
                <w:szCs w:val="20"/>
              </w:rPr>
              <w:t>В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 xml:space="preserve">07 1 </w:t>
            </w:r>
            <w:proofErr w:type="gramStart"/>
            <w:r w:rsidRPr="006129EA">
              <w:rPr>
                <w:color w:val="000000"/>
                <w:sz w:val="20"/>
                <w:szCs w:val="20"/>
              </w:rPr>
              <w:t>E</w:t>
            </w:r>
            <w:proofErr w:type="gramEnd"/>
            <w:r w:rsidRPr="006129EA">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 xml:space="preserve">07 1 </w:t>
            </w:r>
            <w:proofErr w:type="gramStart"/>
            <w:r w:rsidRPr="006129EA">
              <w:rPr>
                <w:color w:val="000000"/>
                <w:sz w:val="20"/>
                <w:szCs w:val="20"/>
              </w:rPr>
              <w:t>E</w:t>
            </w:r>
            <w:proofErr w:type="gramEnd"/>
            <w:r w:rsidRPr="006129EA">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5 662 001,92</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30 582 713,00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30 582 713,00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30 582 713,00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28 432 564,00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19 242 713,00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19 242 713,00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19 242 713,00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17 092 564,00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10 255 324,00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10 255 324,00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10 255 324,00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11 340 000,00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"Формирование муниципальных социальных заказов на оказание муниципальных услуг в социальной сфере"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1 084 676,00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1 082 700,00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1 082 700,00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Субсидии на формирование муниципальных социальных заказов на оказание муниципальных услуг в социальной сфере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07 1 25 60030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1 976,00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07 1 25 60030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1 976,00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39 141 052,58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33 213 012,32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33 214 142,72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6129EA">
              <w:rPr>
                <w:color w:val="000000"/>
                <w:sz w:val="20"/>
                <w:szCs w:val="20"/>
              </w:rPr>
              <w:t>г.</w:t>
            </w:r>
            <w:proofErr w:type="gramStart"/>
            <w:r w:rsidRPr="006129EA">
              <w:rPr>
                <w:color w:val="000000"/>
                <w:sz w:val="20"/>
                <w:szCs w:val="20"/>
              </w:rPr>
              <w:t>г</w:t>
            </w:r>
            <w:proofErr w:type="spellEnd"/>
            <w:proofErr w:type="gramEnd"/>
            <w:r w:rsidRPr="006129EA">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38 936 556,21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33 213 012,32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33 214 142,72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28 083 126,21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24 879 582,32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24 880 712,72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683 245,64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683 245,64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683 245,64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594 200,00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6 242 242,77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5 979 593,44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5 979 593,44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5 915 261,41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5 610 593,44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5 610 593,44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5 915 261,41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5 610 593,44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5 610 593,44</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326 981,36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106 000,00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168 630,96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217 000,00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52 350,40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46 000,00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20 642 485,00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20 642 485,00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20 642 485,00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17 899 300,00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"Достижение наилучших значений показателей качества и платежеспособности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177 155,92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129EA">
              <w:rPr>
                <w:color w:val="000000"/>
                <w:sz w:val="20"/>
                <w:szCs w:val="20"/>
              </w:rPr>
              <w:lastRenderedPageBreak/>
              <w:t>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71 161,98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71 161,98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Реализация направления расходов на поощрение за достижения наилучших </w:t>
            </w:r>
            <w:proofErr w:type="gramStart"/>
            <w:r w:rsidRPr="006129EA">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35 699,82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35 699,82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337 996,88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153 601,05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153 601,05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406 488,88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407 619,28</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152 748,84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159 641,56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152 748,84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159 641,56</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253 740,04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247 977,72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253 740,04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247 977,72</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10 853 430,00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10 853 430,00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10 853 430,00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Предоставление субсидий бюджетным, автономным учреждениям и иным </w:t>
            </w:r>
            <w:r w:rsidRPr="006129EA">
              <w:rPr>
                <w:color w:val="000000"/>
                <w:sz w:val="20"/>
                <w:szCs w:val="20"/>
              </w:rPr>
              <w:lastRenderedPageBreak/>
              <w:t>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10 853 430,00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8 333 430,00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73"/>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100 299 420,05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103 298 080,75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101 722 446,75</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61 155 005,75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61 155 005,75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61 155 005,75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23 825 551,75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23 606 717,75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6129EA">
              <w:rPr>
                <w:color w:val="000000"/>
                <w:sz w:val="20"/>
                <w:szCs w:val="20"/>
              </w:rPr>
              <w:t>обучающимся</w:t>
            </w:r>
            <w:proofErr w:type="gramEnd"/>
            <w:r w:rsidRPr="006129EA">
              <w:rPr>
                <w:color w:val="000000"/>
                <w:sz w:val="20"/>
                <w:szCs w:val="20"/>
              </w:rPr>
              <w:t xml:space="preserve">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23 825 551,75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23 606 717,75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1 260 037,50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1 051 416,60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1 051 416,60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20 908 628,25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22 774 135,15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22 555 301,15</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1 304 688,00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proofErr w:type="gramStart"/>
            <w:r w:rsidRPr="006129EA">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36 243 600,00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proofErr w:type="gramStart"/>
            <w:r w:rsidRPr="006129EA">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36 243 600,00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 xml:space="preserve">Предоставление субсидий бюджетным, автономным учреждениям и иным </w:t>
            </w:r>
            <w:r w:rsidRPr="006129EA">
              <w:rPr>
                <w:color w:val="000000"/>
                <w:sz w:val="20"/>
                <w:szCs w:val="20"/>
              </w:rPr>
              <w:lastRenderedPageBreak/>
              <w:t>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36 243 600,00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31 320 530,00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33 967 941,00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31 320 530,00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33 967 941,00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2 728 862,00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2 728 862,00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Компенсационные выплаты за присмотр и уход за детьми в образовательной организации, реализующей общеобразовательную программу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2 728 862,00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2 728 862,00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4 212 117,00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28 591 668,00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29 755 824,00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29 755 824,00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29 705 824,00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proofErr w:type="gramStart"/>
            <w:r w:rsidRPr="006129EA">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w:t>
            </w:r>
            <w:r w:rsidRPr="006129EA">
              <w:rPr>
                <w:color w:val="000000"/>
                <w:sz w:val="20"/>
                <w:szCs w:val="20"/>
              </w:rPr>
              <w:lastRenderedPageBreak/>
              <w:t>единовременной выплаты детям-сиротам и 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50 000,00</w:t>
            </w:r>
          </w:p>
        </w:tc>
      </w:tr>
      <w:tr w:rsidR="006129EA" w:rsidRPr="006129EA" w:rsidTr="006129EA">
        <w:tblPrEx>
          <w:tblCellMar>
            <w:top w:w="0" w:type="dxa"/>
            <w:bottom w:w="0" w:type="dxa"/>
          </w:tblCellMar>
        </w:tblPrEx>
        <w:trPr>
          <w:trHeight w:val="285"/>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7 139 360,30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6 599 500,00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5 165 345,32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5 460 500,00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5 460 500,00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1 853 014,98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1 139 000,00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1 139 000,00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288"/>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r w:rsidRPr="006129EA">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color w:val="000000"/>
                <w:sz w:val="20"/>
                <w:szCs w:val="20"/>
              </w:rPr>
              <w:t>0,00</w:t>
            </w:r>
          </w:p>
        </w:tc>
      </w:tr>
      <w:tr w:rsidR="006129EA" w:rsidRPr="006129EA" w:rsidTr="006129EA">
        <w:tblPrEx>
          <w:tblCellMar>
            <w:top w:w="0" w:type="dxa"/>
            <w:bottom w:w="0" w:type="dxa"/>
          </w:tblCellMar>
        </w:tblPrEx>
        <w:trPr>
          <w:trHeight w:val="480"/>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114558">
            <w:pPr>
              <w:widowControl w:val="0"/>
              <w:autoSpaceDE w:val="0"/>
              <w:autoSpaceDN w:val="0"/>
              <w:adjustRightInd w:val="0"/>
              <w:rPr>
                <w:sz w:val="2"/>
                <w:szCs w:val="2"/>
              </w:rPr>
            </w:pPr>
            <w:r w:rsidRPr="006129EA">
              <w:rPr>
                <w:b/>
                <w:bCs/>
                <w:color w:val="000000"/>
                <w:sz w:val="20"/>
                <w:szCs w:val="20"/>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jc w:val="center"/>
              <w:rPr>
                <w:sz w:val="2"/>
                <w:szCs w:val="2"/>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2 022 261 535,22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1 519 591 679,48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29EA" w:rsidRPr="006129EA" w:rsidRDefault="006129EA" w:rsidP="006129EA">
            <w:pPr>
              <w:widowControl w:val="0"/>
              <w:autoSpaceDE w:val="0"/>
              <w:autoSpaceDN w:val="0"/>
              <w:adjustRightInd w:val="0"/>
              <w:ind w:right="141"/>
              <w:jc w:val="right"/>
              <w:rPr>
                <w:sz w:val="2"/>
                <w:szCs w:val="2"/>
              </w:rPr>
            </w:pPr>
            <w:r w:rsidRPr="006129EA">
              <w:rPr>
                <w:b/>
                <w:bCs/>
                <w:color w:val="000000"/>
                <w:sz w:val="20"/>
                <w:szCs w:val="20"/>
              </w:rPr>
              <w:t>1 539 628 599,62</w:t>
            </w:r>
          </w:p>
        </w:tc>
      </w:tr>
    </w:tbl>
    <w:p w:rsidR="00277B4A" w:rsidRDefault="00277B4A" w:rsidP="00E46319">
      <w:pPr>
        <w:jc w:val="center"/>
      </w:pPr>
    </w:p>
    <w:p w:rsidR="00E46319" w:rsidRDefault="00E46319" w:rsidP="00277B4A">
      <w:pPr>
        <w:jc w:val="both"/>
      </w:pPr>
    </w:p>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1406AA"/>
    <w:rsid w:val="002157FC"/>
    <w:rsid w:val="00277B4A"/>
    <w:rsid w:val="002A329C"/>
    <w:rsid w:val="002E1C09"/>
    <w:rsid w:val="00570160"/>
    <w:rsid w:val="005A3B3C"/>
    <w:rsid w:val="006129EA"/>
    <w:rsid w:val="00651A04"/>
    <w:rsid w:val="00697E26"/>
    <w:rsid w:val="006A46A8"/>
    <w:rsid w:val="00716C87"/>
    <w:rsid w:val="00802784"/>
    <w:rsid w:val="00B60D04"/>
    <w:rsid w:val="00C00695"/>
    <w:rsid w:val="00C52E08"/>
    <w:rsid w:val="00CF282A"/>
    <w:rsid w:val="00DB00E0"/>
    <w:rsid w:val="00E46319"/>
    <w:rsid w:val="00EF2944"/>
    <w:rsid w:val="00F24BFD"/>
    <w:rsid w:val="00F77147"/>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40</Pages>
  <Words>18259</Words>
  <Characters>104081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2023-12-06T13:42:00Z</cp:lastPrinted>
  <dcterms:created xsi:type="dcterms:W3CDTF">2023-03-13T12:18:00Z</dcterms:created>
  <dcterms:modified xsi:type="dcterms:W3CDTF">2023-12-06T13:48:00Z</dcterms:modified>
</cp:coreProperties>
</file>