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B8" w:rsidRPr="00121F88" w:rsidRDefault="00E004B8" w:rsidP="00B45F46">
      <w:pPr>
        <w:pStyle w:val="afd"/>
        <w:ind w:left="0"/>
        <w:jc w:val="center"/>
        <w:rPr>
          <w:rFonts w:ascii="Times New Roman" w:hAnsi="Times New Roman"/>
          <w:lang w:eastAsia="ru-RU"/>
        </w:rPr>
      </w:pPr>
      <w:bookmarkStart w:id="0" w:name="_Toc289375873"/>
      <w:r w:rsidRPr="00121F88">
        <w:rPr>
          <w:rFonts w:ascii="Times New Roman" w:hAnsi="Times New Roman"/>
          <w:lang w:eastAsia="ru-RU"/>
        </w:rPr>
        <w:t>ПОСТАНОВЛЕНИЕ</w:t>
      </w:r>
      <w:bookmarkEnd w:id="0"/>
    </w:p>
    <w:p w:rsidR="00E004B8" w:rsidRPr="00121F88" w:rsidRDefault="00E004B8" w:rsidP="00B45F46">
      <w:pPr>
        <w:pStyle w:val="afd"/>
        <w:ind w:left="0"/>
        <w:jc w:val="center"/>
        <w:rPr>
          <w:rFonts w:ascii="Times New Roman" w:hAnsi="Times New Roman"/>
          <w:lang w:eastAsia="ru-RU"/>
        </w:rPr>
      </w:pPr>
    </w:p>
    <w:p w:rsidR="00E004B8" w:rsidRPr="00121F88" w:rsidRDefault="00E004B8" w:rsidP="00B45F46">
      <w:pPr>
        <w:pStyle w:val="afd"/>
        <w:ind w:left="0"/>
        <w:jc w:val="center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АДМИНИСТРАЦИИ ГРЯЗИНСКОГО МУНИЦИПАЛЬНОГО РАЙОНА ЛИПЕЦКОЙ ОБЛАСТИ</w:t>
      </w:r>
    </w:p>
    <w:p w:rsidR="00E004B8" w:rsidRPr="00121F88" w:rsidRDefault="00E004B8" w:rsidP="00B45F46">
      <w:pPr>
        <w:pStyle w:val="afd"/>
        <w:ind w:left="0"/>
        <w:jc w:val="center"/>
        <w:rPr>
          <w:rFonts w:ascii="Times New Roman" w:hAnsi="Times New Roman"/>
          <w:lang w:eastAsia="ru-RU"/>
        </w:rPr>
      </w:pPr>
    </w:p>
    <w:p w:rsidR="00E004B8" w:rsidRPr="00121F88" w:rsidRDefault="00E004B8" w:rsidP="00B45F46">
      <w:pPr>
        <w:pStyle w:val="afd"/>
        <w:ind w:left="0"/>
        <w:jc w:val="center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14.10.2013г.                                          г. Грязи                                          № 2406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 w:right="4250"/>
        <w:rPr>
          <w:rFonts w:ascii="Times New Roman" w:hAnsi="Times New Roman"/>
          <w:bCs/>
          <w:sz w:val="32"/>
          <w:szCs w:val="32"/>
          <w:lang w:eastAsia="ru-RU"/>
        </w:rPr>
      </w:pPr>
      <w:r w:rsidRPr="00121F88">
        <w:rPr>
          <w:rFonts w:ascii="Times New Roman" w:hAnsi="Times New Roman"/>
          <w:bCs/>
          <w:sz w:val="24"/>
          <w:szCs w:val="32"/>
          <w:lang w:eastAsia="ru-RU"/>
        </w:rPr>
        <w:t>Об утверждении муниципальной программы Грязинского муниципального района Липецкой области «Управление муниципальными финансами и муниципальным долгом Грязинского муниципального района на 2014 – 202</w:t>
      </w:r>
      <w:r w:rsidR="004874F4" w:rsidRPr="00121F88">
        <w:rPr>
          <w:rFonts w:ascii="Times New Roman" w:hAnsi="Times New Roman"/>
          <w:bCs/>
          <w:sz w:val="24"/>
          <w:szCs w:val="32"/>
          <w:lang w:eastAsia="ru-RU"/>
        </w:rPr>
        <w:t>6</w:t>
      </w:r>
      <w:r w:rsidRPr="00121F88">
        <w:rPr>
          <w:rFonts w:ascii="Times New Roman" w:hAnsi="Times New Roman"/>
          <w:bCs/>
          <w:sz w:val="24"/>
          <w:szCs w:val="32"/>
          <w:lang w:eastAsia="ru-RU"/>
        </w:rPr>
        <w:t> годы»</w:t>
      </w: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</w:rPr>
      </w:pPr>
      <w:proofErr w:type="gramStart"/>
      <w:r w:rsidRPr="00121F88">
        <w:rPr>
          <w:rFonts w:ascii="Times New Roman" w:hAnsi="Times New Roman"/>
          <w:sz w:val="20"/>
        </w:rPr>
        <w:t>(Изменения:</w:t>
      </w:r>
      <w:proofErr w:type="gramEnd"/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8" w:tgtFrame="_blank" w:history="1">
        <w:r w:rsidRPr="00121F88">
          <w:rPr>
            <w:rFonts w:ascii="Times New Roman" w:hAnsi="Times New Roman"/>
            <w:sz w:val="20"/>
            <w:lang w:eastAsia="ru-RU"/>
          </w:rPr>
          <w:t>от 29.01.2014г. № 234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9" w:tgtFrame="_blank" w:history="1">
        <w:r w:rsidRPr="00121F88">
          <w:rPr>
            <w:rFonts w:ascii="Times New Roman" w:hAnsi="Times New Roman"/>
            <w:sz w:val="20"/>
            <w:lang w:eastAsia="ru-RU"/>
          </w:rPr>
          <w:t>от 01.07.2015г. № 1817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0" w:tgtFrame="_blank" w:history="1">
        <w:r w:rsidRPr="00121F88">
          <w:rPr>
            <w:rFonts w:ascii="Times New Roman" w:hAnsi="Times New Roman"/>
            <w:sz w:val="20"/>
            <w:lang w:eastAsia="ru-RU"/>
          </w:rPr>
          <w:t>от 29.09.2014г. № 2914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1" w:tgtFrame="_blank" w:history="1">
        <w:r w:rsidRPr="00121F88">
          <w:rPr>
            <w:rFonts w:ascii="Times New Roman" w:hAnsi="Times New Roman"/>
            <w:sz w:val="20"/>
            <w:lang w:eastAsia="ru-RU"/>
          </w:rPr>
          <w:t>от 30.01.2015г. № 239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2" w:tgtFrame="_blank" w:history="1">
        <w:r w:rsidRPr="00121F88">
          <w:rPr>
            <w:rFonts w:ascii="Times New Roman" w:hAnsi="Times New Roman"/>
            <w:sz w:val="20"/>
            <w:lang w:eastAsia="ru-RU"/>
          </w:rPr>
          <w:t>от 06.07.2015г. № 1265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bookmarkStart w:id="1" w:name="OLE_LINK34"/>
      <w:bookmarkStart w:id="2" w:name="OLE_LINK35"/>
      <w:bookmarkStart w:id="3" w:name="OLE_LINK36"/>
      <w:bookmarkEnd w:id="1"/>
      <w:bookmarkEnd w:id="2"/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bookmarkEnd w:id="3"/>
      <w:r w:rsidRPr="00121F88">
        <w:rPr>
          <w:rFonts w:ascii="Times New Roman" w:hAnsi="Times New Roman"/>
          <w:sz w:val="20"/>
          <w:lang w:eastAsia="ru-RU"/>
        </w:rPr>
        <w:fldChar w:fldCharType="begin"/>
      </w:r>
      <w:r w:rsidRPr="00121F88">
        <w:rPr>
          <w:rFonts w:ascii="Times New Roman" w:hAnsi="Times New Roman"/>
          <w:sz w:val="20"/>
          <w:lang w:eastAsia="ru-RU"/>
        </w:rPr>
        <w:instrText xml:space="preserve"> HYPERLINK "http://pravo-search.minjust.ru:8080/bigs/showDocument.html?id=7FA0500B-0CFB-4695-97BB-0E697386E05F" \t "_blank" </w:instrText>
      </w:r>
      <w:r w:rsidRPr="00121F88">
        <w:rPr>
          <w:rFonts w:ascii="Times New Roman" w:hAnsi="Times New Roman"/>
          <w:sz w:val="20"/>
          <w:lang w:eastAsia="ru-RU"/>
        </w:rPr>
        <w:fldChar w:fldCharType="separate"/>
      </w:r>
      <w:r w:rsidRPr="00121F88">
        <w:rPr>
          <w:rFonts w:ascii="Times New Roman" w:hAnsi="Times New Roman"/>
          <w:sz w:val="20"/>
          <w:lang w:eastAsia="ru-RU"/>
        </w:rPr>
        <w:t>от 16.02.2016г. № 227</w:t>
      </w:r>
      <w:r w:rsidRPr="00121F88">
        <w:rPr>
          <w:rFonts w:ascii="Times New Roman" w:hAnsi="Times New Roman"/>
          <w:sz w:val="20"/>
          <w:lang w:eastAsia="ru-RU"/>
        </w:rPr>
        <w:fldChar w:fldCharType="end"/>
      </w: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 </w:t>
      </w:r>
      <w:bookmarkStart w:id="4" w:name="OLE_LINK37"/>
      <w:bookmarkStart w:id="5" w:name="OLE_LINK38"/>
      <w:bookmarkStart w:id="6" w:name="OLE_LINK39"/>
      <w:bookmarkEnd w:id="4"/>
      <w:bookmarkEnd w:id="5"/>
      <w:r w:rsidRPr="00121F88">
        <w:rPr>
          <w:rFonts w:ascii="Times New Roman" w:hAnsi="Times New Roman"/>
          <w:sz w:val="20"/>
          <w:lang w:eastAsia="ru-RU"/>
        </w:rPr>
        <w:t>администрации Грязинского муниципального района </w:t>
      </w:r>
      <w:bookmarkEnd w:id="6"/>
      <w:r w:rsidRPr="00121F88">
        <w:rPr>
          <w:rFonts w:ascii="Times New Roman" w:hAnsi="Times New Roman"/>
          <w:sz w:val="20"/>
          <w:lang w:eastAsia="ru-RU"/>
        </w:rPr>
        <w:fldChar w:fldCharType="begin"/>
      </w:r>
      <w:r w:rsidRPr="00121F88">
        <w:rPr>
          <w:rFonts w:ascii="Times New Roman" w:hAnsi="Times New Roman"/>
          <w:sz w:val="20"/>
          <w:lang w:eastAsia="ru-RU"/>
        </w:rPr>
        <w:instrText xml:space="preserve"> HYPERLINK "http://pravo-search.minjust.ru:8080/bigs/showDocument.html?id=069638AE-A9BB-CEFA-4070-831121A38B6E" \t "_blank" </w:instrText>
      </w:r>
      <w:r w:rsidRPr="00121F88">
        <w:rPr>
          <w:rFonts w:ascii="Times New Roman" w:hAnsi="Times New Roman"/>
          <w:sz w:val="20"/>
          <w:lang w:eastAsia="ru-RU"/>
        </w:rPr>
        <w:fldChar w:fldCharType="separate"/>
      </w:r>
      <w:r w:rsidRPr="00121F88">
        <w:rPr>
          <w:rFonts w:ascii="Times New Roman" w:hAnsi="Times New Roman"/>
          <w:sz w:val="20"/>
          <w:lang w:eastAsia="ru-RU"/>
        </w:rPr>
        <w:t>от 20.06.2016 №577</w:t>
      </w:r>
      <w:r w:rsidRPr="00121F88">
        <w:rPr>
          <w:rFonts w:ascii="Times New Roman" w:hAnsi="Times New Roman"/>
          <w:sz w:val="20"/>
          <w:lang w:eastAsia="ru-RU"/>
        </w:rPr>
        <w:fldChar w:fldCharType="end"/>
      </w: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3" w:tgtFrame="_blank" w:history="1">
        <w:r w:rsidRPr="00121F88">
          <w:rPr>
            <w:rFonts w:ascii="Times New Roman" w:hAnsi="Times New Roman"/>
            <w:sz w:val="20"/>
            <w:lang w:eastAsia="ru-RU"/>
          </w:rPr>
          <w:t>от 02.11.2016 № 1001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4" w:tgtFrame="_blank" w:history="1">
        <w:r w:rsidRPr="00121F88">
          <w:rPr>
            <w:rFonts w:ascii="Times New Roman" w:hAnsi="Times New Roman"/>
            <w:sz w:val="20"/>
            <w:lang w:eastAsia="ru-RU"/>
          </w:rPr>
          <w:t>от 28.12.2016 № 1199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5" w:tgtFrame="_blank" w:history="1">
        <w:r w:rsidRPr="00121F88">
          <w:rPr>
            <w:rFonts w:ascii="Times New Roman" w:hAnsi="Times New Roman"/>
            <w:sz w:val="20"/>
            <w:lang w:eastAsia="ru-RU"/>
          </w:rPr>
          <w:t>от 15.01.2018 № 28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6" w:tgtFrame="_blank" w:history="1">
        <w:r w:rsidRPr="00121F88">
          <w:rPr>
            <w:rFonts w:ascii="Times New Roman" w:hAnsi="Times New Roman"/>
            <w:sz w:val="20"/>
            <w:lang w:eastAsia="ru-RU"/>
          </w:rPr>
          <w:t>от 30.10.2018 № 1165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7" w:tgtFrame="_blank" w:history="1">
        <w:r w:rsidRPr="00121F88">
          <w:rPr>
            <w:rFonts w:ascii="Times New Roman" w:hAnsi="Times New Roman"/>
            <w:sz w:val="20"/>
            <w:lang w:eastAsia="ru-RU"/>
          </w:rPr>
          <w:t>от 24.12.2018 № 1474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8" w:tgtFrame="_blank" w:history="1">
        <w:r w:rsidRPr="00121F88">
          <w:rPr>
            <w:rFonts w:ascii="Times New Roman" w:hAnsi="Times New Roman"/>
            <w:sz w:val="20"/>
            <w:lang w:eastAsia="ru-RU"/>
          </w:rPr>
          <w:t>от 17.10.2019 № 1125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19" w:tgtFrame="_blank" w:history="1">
        <w:r w:rsidRPr="00121F88">
          <w:rPr>
            <w:rFonts w:ascii="Times New Roman" w:hAnsi="Times New Roman"/>
            <w:sz w:val="20"/>
            <w:lang w:eastAsia="ru-RU"/>
          </w:rPr>
          <w:t>от 09.12.2020 № 2151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0" w:tgtFrame="_blank" w:history="1">
        <w:r w:rsidRPr="00121F88">
          <w:rPr>
            <w:rFonts w:ascii="Times New Roman" w:hAnsi="Times New Roman"/>
            <w:sz w:val="20"/>
            <w:lang w:eastAsia="ru-RU"/>
          </w:rPr>
          <w:t>от 30.12.2019 № 2230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1" w:tgtFrame="_blank" w:history="1">
        <w:r w:rsidRPr="00121F88">
          <w:rPr>
            <w:rFonts w:ascii="Times New Roman" w:hAnsi="Times New Roman"/>
            <w:sz w:val="20"/>
            <w:lang w:eastAsia="ru-RU"/>
          </w:rPr>
          <w:t>от 30.10.2020 № 935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2" w:tgtFrame="_blank" w:history="1">
        <w:r w:rsidRPr="00121F88">
          <w:rPr>
            <w:rFonts w:ascii="Times New Roman" w:hAnsi="Times New Roman"/>
            <w:sz w:val="20"/>
            <w:lang w:eastAsia="ru-RU"/>
          </w:rPr>
          <w:t>от 29.12.2020 № 1191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3" w:tgtFrame="_blank" w:history="1">
        <w:r w:rsidRPr="00121F88">
          <w:rPr>
            <w:rFonts w:ascii="Times New Roman" w:hAnsi="Times New Roman"/>
            <w:sz w:val="20"/>
            <w:lang w:eastAsia="ru-RU"/>
          </w:rPr>
          <w:t>от 10.06.2021 № 609</w:t>
        </w:r>
      </w:hyperlink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4" w:tgtFrame="_blank" w:history="1">
        <w:r w:rsidRPr="00121F88">
          <w:rPr>
            <w:rFonts w:ascii="Times New Roman" w:hAnsi="Times New Roman"/>
            <w:sz w:val="20"/>
            <w:lang w:eastAsia="ru-RU"/>
          </w:rPr>
          <w:t>от 08.02.2022 № 95</w:t>
        </w:r>
      </w:hyperlink>
    </w:p>
    <w:p w:rsidR="004874F4" w:rsidRPr="00121F88" w:rsidRDefault="00B45F46" w:rsidP="004874F4">
      <w:pPr>
        <w:pStyle w:val="afd"/>
        <w:ind w:left="0"/>
        <w:rPr>
          <w:rFonts w:ascii="Times New Roman" w:hAnsi="Times New Roman"/>
          <w:sz w:val="20"/>
          <w:lang w:eastAsia="ru-RU"/>
        </w:rPr>
      </w:pPr>
      <w:r w:rsidRPr="00121F88">
        <w:rPr>
          <w:rFonts w:ascii="Times New Roman" w:hAnsi="Times New Roman"/>
          <w:sz w:val="20"/>
          <w:lang w:eastAsia="ru-RU"/>
        </w:rPr>
        <w:t>постановление администрации Грязинского муниципального района </w:t>
      </w:r>
      <w:hyperlink r:id="rId25" w:tgtFrame="_blank" w:history="1">
        <w:r w:rsidRPr="00121F88">
          <w:rPr>
            <w:rFonts w:ascii="Times New Roman" w:hAnsi="Times New Roman"/>
            <w:sz w:val="20"/>
            <w:lang w:eastAsia="ru-RU"/>
          </w:rPr>
          <w:t>от 28.04.2022 № 464</w:t>
        </w:r>
      </w:hyperlink>
    </w:p>
    <w:p w:rsidR="004874F4" w:rsidRPr="00121F88" w:rsidRDefault="004874F4" w:rsidP="004874F4">
      <w:pPr>
        <w:pStyle w:val="afd"/>
        <w:ind w:left="0"/>
        <w:rPr>
          <w:rFonts w:ascii="Times New Roman" w:eastAsia="Times New Roman" w:hAnsi="Times New Roman"/>
          <w:sz w:val="20"/>
          <w:szCs w:val="24"/>
          <w:lang w:eastAsia="ru-RU"/>
        </w:rPr>
      </w:pPr>
      <w:r w:rsidRPr="004874F4">
        <w:rPr>
          <w:rFonts w:ascii="Times New Roman" w:eastAsia="Times New Roman" w:hAnsi="Times New Roman"/>
          <w:sz w:val="20"/>
          <w:szCs w:val="24"/>
          <w:lang w:eastAsia="ru-RU"/>
        </w:rPr>
        <w:t>постановление администрации Грязинского муниципального района </w:t>
      </w:r>
      <w:hyperlink r:id="rId26" w:tgtFrame="_blank" w:history="1"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от 29.06.2022 № 862</w:t>
        </w:r>
      </w:hyperlink>
    </w:p>
    <w:p w:rsidR="004874F4" w:rsidRPr="004874F4" w:rsidRDefault="004874F4" w:rsidP="004874F4">
      <w:pPr>
        <w:pStyle w:val="afd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4F4">
        <w:rPr>
          <w:rFonts w:ascii="Times New Roman" w:eastAsia="Times New Roman" w:hAnsi="Times New Roman"/>
          <w:sz w:val="20"/>
          <w:szCs w:val="24"/>
          <w:lang w:eastAsia="ru-RU"/>
        </w:rPr>
        <w:t>постановление администрации Грязинского муниципального района </w:t>
      </w:r>
      <w:hyperlink r:id="rId27" w:tgtFrame="_blank" w:history="1"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от 03.10.2022 № 1153</w:t>
        </w:r>
      </w:hyperlink>
    </w:p>
    <w:p w:rsidR="00B45F46" w:rsidRPr="00121F88" w:rsidRDefault="004874F4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4874F4">
        <w:rPr>
          <w:rFonts w:ascii="Times New Roman" w:eastAsia="Times New Roman" w:hAnsi="Times New Roman"/>
          <w:sz w:val="20"/>
          <w:szCs w:val="24"/>
          <w:lang w:eastAsia="ru-RU"/>
        </w:rPr>
        <w:t>постановление администрации Грязинского муниципального района </w:t>
      </w:r>
      <w:hyperlink r:id="rId28" w:tgtFrame="_blank" w:history="1"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 xml:space="preserve">от 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28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.1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2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.2022 № 1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60</w:t>
        </w:r>
        <w:r w:rsidRPr="00121F88">
          <w:rPr>
            <w:rFonts w:ascii="Times New Roman" w:eastAsia="Times New Roman" w:hAnsi="Times New Roman"/>
            <w:sz w:val="20"/>
            <w:szCs w:val="24"/>
            <w:lang w:eastAsia="ru-RU"/>
          </w:rPr>
          <w:t>5</w:t>
        </w:r>
      </w:hyperlink>
      <w:r w:rsidR="00B45F46" w:rsidRPr="00121F88">
        <w:rPr>
          <w:rFonts w:ascii="Times New Roman" w:hAnsi="Times New Roman"/>
          <w:sz w:val="20"/>
          <w:lang w:eastAsia="ru-RU"/>
        </w:rPr>
        <w:t>)</w:t>
      </w:r>
    </w:p>
    <w:p w:rsidR="00226291" w:rsidRPr="00121F88" w:rsidRDefault="00226291" w:rsidP="00B45F46">
      <w:pPr>
        <w:pStyle w:val="afd"/>
        <w:ind w:left="0"/>
        <w:rPr>
          <w:rFonts w:ascii="Times New Roman" w:hAnsi="Times New Roman"/>
          <w:b/>
          <w:bCs/>
          <w:sz w:val="18"/>
          <w:szCs w:val="32"/>
          <w:lang w:eastAsia="ru-RU"/>
        </w:rPr>
      </w:pP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             </w:t>
      </w:r>
    </w:p>
    <w:p w:rsidR="00E004B8" w:rsidRPr="00121F88" w:rsidRDefault="00E004B8" w:rsidP="00B45F46">
      <w:pPr>
        <w:pStyle w:val="afd"/>
        <w:ind w:left="0" w:firstLine="708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В соответствии с Постановлением администрации Грязинского муниципального района от 13.08.2013г. №1844 «Порядок разработки, реализации и проведения оценки эффективности муниципальных программ Грязинского муниципального района Липецкой области» администрация Грязинского муниципального района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ПОСТАНОВЛЯЕТ: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1. Утвердить муниципальную программу Грязинского муниципального района Липецкой области «Управление муниципальными финансами и муниципальным долгом Грязинского муниципального района на 2014 – 202</w:t>
      </w:r>
      <w:r w:rsidR="004874F4" w:rsidRPr="00121F88">
        <w:rPr>
          <w:rFonts w:ascii="Times New Roman" w:hAnsi="Times New Roman"/>
          <w:lang w:eastAsia="ru-RU"/>
        </w:rPr>
        <w:t>6</w:t>
      </w:r>
      <w:r w:rsidRPr="00121F88">
        <w:rPr>
          <w:rFonts w:ascii="Times New Roman" w:hAnsi="Times New Roman"/>
          <w:lang w:eastAsia="ru-RU"/>
        </w:rPr>
        <w:t> годы» (приложение).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2. Постановление вступает в силу со дня его официального опубликования.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 xml:space="preserve">3. </w:t>
      </w:r>
      <w:proofErr w:type="gramStart"/>
      <w:r w:rsidRPr="00121F88">
        <w:rPr>
          <w:rFonts w:ascii="Times New Roman" w:hAnsi="Times New Roman"/>
          <w:lang w:eastAsia="ru-RU"/>
        </w:rPr>
        <w:t>Контроль за</w:t>
      </w:r>
      <w:proofErr w:type="gramEnd"/>
      <w:r w:rsidRPr="00121F88">
        <w:rPr>
          <w:rFonts w:ascii="Times New Roman" w:hAnsi="Times New Roman"/>
          <w:lang w:eastAsia="ru-RU"/>
        </w:rPr>
        <w:t xml:space="preserve"> выполнением настоящего постановления возложить на заместителя главы администрации Грязинского муниципального района Волкова В.Г.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 xml:space="preserve">Глава администрации Грязинского 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муниципального района</w:t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r w:rsidRPr="00121F88">
        <w:rPr>
          <w:rFonts w:ascii="Times New Roman" w:hAnsi="Times New Roman"/>
          <w:lang w:eastAsia="ru-RU"/>
        </w:rPr>
        <w:tab/>
      </w:r>
      <w:proofErr w:type="spellStart"/>
      <w:r w:rsidRPr="00121F88">
        <w:rPr>
          <w:rFonts w:ascii="Times New Roman" w:hAnsi="Times New Roman"/>
          <w:lang w:eastAsia="ru-RU"/>
        </w:rPr>
        <w:t>В.Т.Рощупкин</w:t>
      </w:r>
      <w:proofErr w:type="spellEnd"/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  <w:r w:rsidRPr="00121F88">
        <w:rPr>
          <w:rFonts w:ascii="Times New Roman" w:hAnsi="Times New Roman"/>
          <w:lang w:eastAsia="ru-RU"/>
        </w:rPr>
        <w:t> </w:t>
      </w: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</w:p>
    <w:p w:rsidR="00E004B8" w:rsidRPr="00121F88" w:rsidRDefault="00E004B8" w:rsidP="00B45F46">
      <w:pPr>
        <w:pStyle w:val="afd"/>
        <w:ind w:left="0"/>
        <w:rPr>
          <w:rFonts w:ascii="Times New Roman" w:hAnsi="Times New Roman"/>
          <w:lang w:eastAsia="ru-RU"/>
        </w:rPr>
      </w:pPr>
    </w:p>
    <w:p w:rsidR="005A6AB0" w:rsidRPr="00121F88" w:rsidRDefault="005A6AB0" w:rsidP="00B45F46">
      <w:pPr>
        <w:pStyle w:val="afd"/>
        <w:ind w:left="4820"/>
        <w:rPr>
          <w:rFonts w:ascii="Times New Roman" w:hAnsi="Times New Roman"/>
        </w:rPr>
      </w:pPr>
      <w:r w:rsidRPr="00121F88">
        <w:rPr>
          <w:rFonts w:ascii="Times New Roman" w:hAnsi="Times New Roman"/>
          <w:sz w:val="20"/>
        </w:rPr>
        <w:t>Приложение к постановлению администрации Грязинского муниципального района "О внесении изменений в постановление администрации Грязинского муниципального района от 14.10.2013 года № 2406 "Об утверждении муниципальной программы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</w:t>
      </w:r>
      <w:r w:rsidR="004874F4" w:rsidRPr="00121F88">
        <w:rPr>
          <w:rFonts w:ascii="Times New Roman" w:hAnsi="Times New Roman"/>
          <w:sz w:val="20"/>
        </w:rPr>
        <w:t>6</w:t>
      </w:r>
      <w:r w:rsidRPr="00121F88">
        <w:rPr>
          <w:rFonts w:ascii="Times New Roman" w:hAnsi="Times New Roman"/>
          <w:sz w:val="20"/>
        </w:rPr>
        <w:t xml:space="preserve"> годы"</w:t>
      </w:r>
      <w:r w:rsidRPr="00121F88">
        <w:rPr>
          <w:rFonts w:ascii="Times New Roman" w:hAnsi="Times New Roman"/>
        </w:rPr>
        <w:t xml:space="preserve"> </w:t>
      </w: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jc w:val="center"/>
        <w:rPr>
          <w:rFonts w:ascii="Times New Roman" w:hAnsi="Times New Roman"/>
          <w:bCs/>
          <w:sz w:val="32"/>
          <w:szCs w:val="32"/>
        </w:rPr>
      </w:pPr>
      <w:r w:rsidRPr="00121F88">
        <w:rPr>
          <w:rFonts w:ascii="Times New Roman" w:hAnsi="Times New Roman"/>
          <w:bCs/>
          <w:sz w:val="32"/>
          <w:szCs w:val="32"/>
        </w:rPr>
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2014 - 202</w:t>
      </w:r>
      <w:r w:rsidR="004874F4" w:rsidRPr="00121F88">
        <w:rPr>
          <w:rFonts w:ascii="Times New Roman" w:hAnsi="Times New Roman"/>
          <w:bCs/>
          <w:sz w:val="32"/>
          <w:szCs w:val="32"/>
        </w:rPr>
        <w:t>6</w:t>
      </w:r>
      <w:r w:rsidRPr="00121F88">
        <w:rPr>
          <w:rFonts w:ascii="Times New Roman" w:hAnsi="Times New Roman"/>
          <w:bCs/>
          <w:sz w:val="32"/>
          <w:szCs w:val="32"/>
        </w:rPr>
        <w:t xml:space="preserve"> ГОДЫ"</w:t>
      </w: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B45F46" w:rsidRPr="00121F88" w:rsidRDefault="00B45F46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5A6AB0" w:rsidRPr="00121F88" w:rsidRDefault="005A6AB0" w:rsidP="00B45F46">
      <w:pPr>
        <w:pStyle w:val="afd"/>
        <w:ind w:left="0"/>
        <w:rPr>
          <w:rFonts w:ascii="Times New Roman" w:hAnsi="Times New Roman"/>
          <w:bCs/>
          <w:sz w:val="32"/>
          <w:szCs w:val="32"/>
        </w:rPr>
      </w:pPr>
    </w:p>
    <w:p w:rsidR="004874F4" w:rsidRPr="00121F88" w:rsidRDefault="004874F4" w:rsidP="004874F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I. Паспорт Муниципальной программы Грязинского муниципального района Л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и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пецкой области "Управление муниципальными финансами и муниципальным долгом Грязинского муниципального района на 2014 - 2026 годы"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520"/>
      </w:tblGrid>
      <w:tr w:rsidR="004874F4" w:rsidRPr="00121F88" w:rsidTr="00121F88">
        <w:trPr>
          <w:trHeight w:val="680"/>
        </w:trPr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color w:val="000000"/>
              </w:rPr>
              <w:t> </w:t>
            </w:r>
            <w:r w:rsidRPr="00121F88">
              <w:rPr>
                <w:rFonts w:ascii="Times New Roman" w:hAnsi="Times New Roman" w:cs="Times New Roman"/>
              </w:rPr>
              <w:t>Ответственный испо</w:t>
            </w:r>
            <w:r w:rsidRPr="00121F88">
              <w:rPr>
                <w:rFonts w:ascii="Times New Roman" w:hAnsi="Times New Roman" w:cs="Times New Roman"/>
              </w:rPr>
              <w:t>л</w:t>
            </w:r>
            <w:r w:rsidRPr="00121F88">
              <w:rPr>
                <w:rFonts w:ascii="Times New Roman" w:hAnsi="Times New Roman" w:cs="Times New Roman"/>
              </w:rPr>
              <w:t>нитель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Управление финансов администрации Грязинского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 </w:t>
            </w:r>
          </w:p>
        </w:tc>
      </w:tr>
      <w:tr w:rsidR="004874F4" w:rsidRPr="00121F88" w:rsidTr="00121F88">
        <w:trPr>
          <w:trHeight w:val="663"/>
        </w:trPr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Сроки и этапы реализации муниципальной програ</w:t>
            </w:r>
            <w:r w:rsidRPr="00121F88">
              <w:rPr>
                <w:rFonts w:ascii="Times New Roman" w:hAnsi="Times New Roman" w:cs="Times New Roman"/>
              </w:rPr>
              <w:t>м</w:t>
            </w:r>
            <w:r w:rsidRPr="00121F8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2014 - 2026 годы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Долгосрочное бюджетное планирование, совершенствов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ние организации бюджетного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цесса</w:t>
            </w:r>
          </w:p>
          <w:p w:rsidR="004874F4" w:rsidRPr="00121F88" w:rsidRDefault="004874F4" w:rsidP="00121F88">
            <w:pPr>
              <w:ind w:firstLine="36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Управление муниципальным долгом Грязинского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района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Цель муниципальной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Обеспечение долгосрочной сбалансированности и устойч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вости бюджетной системы, повышение кач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ства управления муниципальными финансами Грязинского муниципального района</w:t>
            </w:r>
          </w:p>
        </w:tc>
      </w:tr>
      <w:tr w:rsidR="004874F4" w:rsidRPr="00121F88" w:rsidTr="00121F88">
        <w:trPr>
          <w:trHeight w:val="1831"/>
        </w:trPr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Индикаторы цели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Отношение объема муниципального долга Грязинского муниципального района по состоянию на 1 января года, след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 xml:space="preserve">ющего за </w:t>
            </w:r>
            <w:proofErr w:type="gramStart"/>
            <w:r w:rsidRPr="00121F88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121F88">
              <w:rPr>
                <w:rFonts w:ascii="Times New Roman" w:hAnsi="Times New Roman" w:cs="Times New Roman"/>
              </w:rPr>
              <w:t>, к общему годовому объему доходов бюджета в отчетном финансовом году (без учета безво</w:t>
            </w:r>
            <w:r w:rsidRPr="00121F88">
              <w:rPr>
                <w:rFonts w:ascii="Times New Roman" w:hAnsi="Times New Roman" w:cs="Times New Roman"/>
              </w:rPr>
              <w:t>з</w:t>
            </w:r>
            <w:r w:rsidRPr="00121F88">
              <w:rPr>
                <w:rFonts w:ascii="Times New Roman" w:hAnsi="Times New Roman" w:cs="Times New Roman"/>
              </w:rPr>
              <w:t>мездных поступлений и поступлений по дополнительному нормативу отчислений)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Задачи муниципальной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1. Обеспечение сбалансированности и устойчивости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жетной системы Грязинского муниципального района за счет координации стратегического и бюджетного планир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вания, укрепление доходного потенциала бюджета Грязи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ского муниципального района.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2. Нормативно-методическое обеспечение бюджетного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цесса, организация составления и исполнения бюджета, в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дение бюджетного учета, формирование бюджетной отче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ности, осуществление муниципального финансового ко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троля и контроля в сфере закупок.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3. Повышение эффективности бюджетных расходов и результативности имеющихся инструментов програ</w:t>
            </w:r>
            <w:r w:rsidRPr="00121F88">
              <w:rPr>
                <w:rFonts w:ascii="Times New Roman" w:hAnsi="Times New Roman" w:cs="Times New Roman"/>
              </w:rPr>
              <w:t>м</w:t>
            </w:r>
            <w:r w:rsidRPr="00121F88">
              <w:rPr>
                <w:rFonts w:ascii="Times New Roman" w:hAnsi="Times New Roman" w:cs="Times New Roman"/>
              </w:rPr>
              <w:t>мно-</w:t>
            </w:r>
            <w:r w:rsidRPr="00121F88">
              <w:rPr>
                <w:rFonts w:ascii="Times New Roman" w:hAnsi="Times New Roman" w:cs="Times New Roman"/>
              </w:rPr>
              <w:lastRenderedPageBreak/>
              <w:t>целевого управления.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4. Обеспечение открытости и прозрачности бюджетного процесса, повышение качества финансового м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неджмента бюджетного планирования и создание условий для эффе</w:t>
            </w:r>
            <w:r w:rsidRPr="00121F88">
              <w:rPr>
                <w:rFonts w:ascii="Times New Roman" w:hAnsi="Times New Roman" w:cs="Times New Roman"/>
              </w:rPr>
              <w:t>к</w:t>
            </w:r>
            <w:r w:rsidRPr="00121F88">
              <w:rPr>
                <w:rFonts w:ascii="Times New Roman" w:hAnsi="Times New Roman" w:cs="Times New Roman"/>
              </w:rPr>
              <w:t>тивного использования бюджетных средств.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5. Эффективное управление муниципальным долгом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lastRenderedPageBreak/>
              <w:t>Показатели задач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1: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исполнение районного бюджета по налоговым и неналог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вым доходам к утвержденному плану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2: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охват контрольными мероприятиями главных распоряд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телей бюджетных средств Грязинского муниципального района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2 задачи 2: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доля муниципальных контрактов, охваченных казначе</w:t>
            </w:r>
            <w:r w:rsidRPr="00121F88">
              <w:rPr>
                <w:rFonts w:ascii="Times New Roman" w:hAnsi="Times New Roman" w:cs="Times New Roman"/>
              </w:rPr>
              <w:t>й</w:t>
            </w:r>
            <w:r w:rsidRPr="00121F88">
              <w:rPr>
                <w:rFonts w:ascii="Times New Roman" w:hAnsi="Times New Roman" w:cs="Times New Roman"/>
              </w:rPr>
              <w:t>ским контролем в сфере закупок, в общем объеме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пальных контрактов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3 задачи 2: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Доля закупок, размещенных своевременно, в установленные заказчиками сроки, к общему количеству закупок, проведе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ных уполномоченным учреждением - МКУ "Центр комп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тенции в сфере бухгалтерского учета и муниципального з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каза Грязинского муниципального района",%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4 задачи 2: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F88">
              <w:rPr>
                <w:rFonts w:ascii="Times New Roman" w:hAnsi="Times New Roman" w:cs="Times New Roman"/>
              </w:rPr>
              <w:t>Доля закупок, размещенных через МКУ "Центр компете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ции в сфере бухгалтерского учета и муниципальн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го заказа Грязинского муниципального района", не позднее срока, определенного в Порядке взаим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действия муниципального казенного учреждения "Центр компетенции в сфере бухга</w:t>
            </w:r>
            <w:r w:rsidRPr="00121F88">
              <w:rPr>
                <w:rFonts w:ascii="Times New Roman" w:hAnsi="Times New Roman" w:cs="Times New Roman"/>
              </w:rPr>
              <w:t>л</w:t>
            </w:r>
            <w:r w:rsidRPr="00121F88">
              <w:rPr>
                <w:rFonts w:ascii="Times New Roman" w:hAnsi="Times New Roman" w:cs="Times New Roman"/>
              </w:rPr>
              <w:t>терского учета и муниципального заказа Грязинского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района" с муниципальными заказчиками и м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ниципальными бюджетными учреждениями Грязинского муниципального района Липецкой области при определении поставщиков (подрядчиков, исполнителей), в случаях ос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ществления закупок</w:t>
            </w:r>
            <w:proofErr w:type="gramEnd"/>
            <w:r w:rsidRPr="00121F88">
              <w:rPr>
                <w:rFonts w:ascii="Times New Roman" w:hAnsi="Times New Roman" w:cs="Times New Roman"/>
              </w:rPr>
              <w:t xml:space="preserve"> товаров, работ услуг конкурен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ными способами, %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3: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доля расходов районного бюджета, сформированных в соответствии с муниципальными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граммами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4: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 xml:space="preserve">- охват главных распорядителей бюджетных средств </w:t>
            </w:r>
            <w:r w:rsidRPr="00121F88">
              <w:rPr>
                <w:rFonts w:ascii="Times New Roman" w:hAnsi="Times New Roman" w:cs="Times New Roman"/>
              </w:rPr>
              <w:lastRenderedPageBreak/>
              <w:t>мониторингом качества их финансового менед</w:t>
            </w:r>
            <w:r w:rsidRPr="00121F88">
              <w:rPr>
                <w:rFonts w:ascii="Times New Roman" w:hAnsi="Times New Roman" w:cs="Times New Roman"/>
              </w:rPr>
              <w:t>ж</w:t>
            </w:r>
            <w:r w:rsidRPr="00121F88">
              <w:rPr>
                <w:rFonts w:ascii="Times New Roman" w:hAnsi="Times New Roman" w:cs="Times New Roman"/>
              </w:rPr>
              <w:t>мента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5: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отношение объема расходов на обслуживание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долга к общему объему расходов бюджета, за и</w:t>
            </w:r>
            <w:r w:rsidRPr="00121F88">
              <w:rPr>
                <w:rFonts w:ascii="Times New Roman" w:hAnsi="Times New Roman" w:cs="Times New Roman"/>
              </w:rPr>
              <w:t>с</w:t>
            </w:r>
            <w:r w:rsidRPr="00121F88">
              <w:rPr>
                <w:rFonts w:ascii="Times New Roman" w:hAnsi="Times New Roman" w:cs="Times New Roman"/>
              </w:rPr>
              <w:t>ключением расходов, которые осуществляются за счет су</w:t>
            </w:r>
            <w:r w:rsidRPr="00121F88">
              <w:rPr>
                <w:rFonts w:ascii="Times New Roman" w:hAnsi="Times New Roman" w:cs="Times New Roman"/>
              </w:rPr>
              <w:t>б</w:t>
            </w:r>
            <w:r w:rsidRPr="00121F88">
              <w:rPr>
                <w:rFonts w:ascii="Times New Roman" w:hAnsi="Times New Roman" w:cs="Times New Roman"/>
              </w:rPr>
              <w:t>венции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2 задачи 5: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объем просроченной задолженности по долговым обяз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тельствам, тыс. руб.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lastRenderedPageBreak/>
              <w:t>Объемы финансиров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ния за счет средств местного бюдж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та всего, в том числе по годам реал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зации программы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Общий объем финансирования мероприятий муниц</w:t>
            </w:r>
            <w:r w:rsidRPr="00121F88">
              <w:rPr>
                <w:color w:val="000000"/>
                <w:sz w:val="22"/>
                <w:szCs w:val="22"/>
              </w:rPr>
              <w:t>и</w:t>
            </w:r>
            <w:r w:rsidRPr="00121F88">
              <w:rPr>
                <w:color w:val="000000"/>
                <w:sz w:val="22"/>
                <w:szCs w:val="22"/>
              </w:rPr>
              <w:t>пальной программы из бюджета Грязинского муниципальн</w:t>
            </w:r>
            <w:r w:rsidRPr="00121F88">
              <w:rPr>
                <w:color w:val="000000"/>
                <w:sz w:val="22"/>
                <w:szCs w:val="22"/>
              </w:rPr>
              <w:t>о</w:t>
            </w:r>
            <w:r w:rsidRPr="00121F88">
              <w:rPr>
                <w:color w:val="000000"/>
                <w:sz w:val="22"/>
                <w:szCs w:val="22"/>
              </w:rPr>
              <w:t>го района 184 052,2 тыс. рублей,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в том числе по годам: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2014 год - 14 776,6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2015 год - 9 714,8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2016 год - 9 814,8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2017 год - 10 056,0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2018 год - 10 940,5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2019 год - 11 574,5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2020 год - 12 503,4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2021 год - 15 866,1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2022 год - 18 257,0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2023 год - 18 150,5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2024 год - 17 523,6 тыс. рублей;</w:t>
            </w:r>
          </w:p>
          <w:p w:rsidR="00121F88" w:rsidRPr="00121F88" w:rsidRDefault="00121F88" w:rsidP="00121F88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21F88">
              <w:rPr>
                <w:color w:val="000000"/>
                <w:sz w:val="22"/>
                <w:szCs w:val="22"/>
              </w:rPr>
              <w:t>2025 год - 17 523,5 тыс. рублей;</w:t>
            </w:r>
          </w:p>
          <w:p w:rsidR="004874F4" w:rsidRPr="00121F88" w:rsidRDefault="00121F88" w:rsidP="00121F88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121F88">
              <w:rPr>
                <w:rFonts w:ascii="Times New Roman" w:hAnsi="Times New Roman" w:cs="Times New Roman"/>
                <w:color w:val="000000"/>
              </w:rPr>
              <w:t>026 год - 17 350,9 тыс. рублей.</w:t>
            </w:r>
          </w:p>
        </w:tc>
      </w:tr>
      <w:tr w:rsidR="004874F4" w:rsidRPr="00121F88" w:rsidTr="00E57856">
        <w:tc>
          <w:tcPr>
            <w:tcW w:w="33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Ожидаемые результаты реализации муниципальной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52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1. Создание условий для повышения бюджетного потенци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ла района за счет роста собственной доходной базы и эффе</w:t>
            </w:r>
            <w:r w:rsidRPr="00121F88">
              <w:rPr>
                <w:rFonts w:ascii="Times New Roman" w:hAnsi="Times New Roman" w:cs="Times New Roman"/>
              </w:rPr>
              <w:t>к</w:t>
            </w:r>
            <w:r w:rsidRPr="00121F88">
              <w:rPr>
                <w:rFonts w:ascii="Times New Roman" w:hAnsi="Times New Roman" w:cs="Times New Roman"/>
              </w:rPr>
              <w:t>тивного управления финансами с целью повышения уровня и качества жизни населения Грязи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ского муниципального района.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2. Повышение качества бюджетного планирования посре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ством совершенствования нормативной базы в сфере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жетных отношений и внедрения долгосрочного бюджетного прогноза.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3. Совершенствование системы кассового исполнения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жета и составления бюджетной о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четности.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4. Повышение открытости и прозрачности деятельности о</w:t>
            </w:r>
            <w:r w:rsidRPr="00121F88">
              <w:rPr>
                <w:rFonts w:ascii="Times New Roman" w:hAnsi="Times New Roman" w:cs="Times New Roman"/>
              </w:rPr>
              <w:t>р</w:t>
            </w:r>
            <w:r w:rsidRPr="00121F88">
              <w:rPr>
                <w:rFonts w:ascii="Times New Roman" w:hAnsi="Times New Roman" w:cs="Times New Roman"/>
              </w:rPr>
              <w:t>ганов местного самоуправления района на всех стадиях бюджетного процесса.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5.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ния.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6. Доля закупок, размещенных своевременно, в установле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ные заказчиками сроки, к общему количеству закупок,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веденных уполномоченным учреждением - МКУ "Центр компетенции в сфере бухгалтерского учета и муниципальн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 xml:space="preserve">го заказа Грязинского </w:t>
            </w:r>
            <w:r w:rsidRPr="00121F88">
              <w:rPr>
                <w:rFonts w:ascii="Times New Roman" w:hAnsi="Times New Roman" w:cs="Times New Roman"/>
              </w:rPr>
              <w:lastRenderedPageBreak/>
              <w:t>муниципального района" увеличится с 95% в 2021 году до 98% в 2026 году.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121F88">
              <w:rPr>
                <w:rFonts w:ascii="Times New Roman" w:hAnsi="Times New Roman" w:cs="Times New Roman"/>
              </w:rPr>
              <w:t>Доля закупок, размещенных через МКУ "Центр комп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тенции в сфере бухгалтерского учета и муниципального з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каза Грязинского муниципального района", не позднее ср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ка, определенного в Порядке взаимодействия муниципал</w:t>
            </w:r>
            <w:r w:rsidRPr="00121F88">
              <w:rPr>
                <w:rFonts w:ascii="Times New Roman" w:hAnsi="Times New Roman" w:cs="Times New Roman"/>
              </w:rPr>
              <w:t>ь</w:t>
            </w:r>
            <w:r w:rsidRPr="00121F88">
              <w:rPr>
                <w:rFonts w:ascii="Times New Roman" w:hAnsi="Times New Roman" w:cs="Times New Roman"/>
              </w:rPr>
              <w:t>ного казенного учреждения "Центр компетенции в сфере бухгалтерского учета и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заказа Грязинского муниципального района" с муниципальными заказчиками и муниципал</w:t>
            </w:r>
            <w:r w:rsidRPr="00121F88">
              <w:rPr>
                <w:rFonts w:ascii="Times New Roman" w:hAnsi="Times New Roman" w:cs="Times New Roman"/>
              </w:rPr>
              <w:t>ь</w:t>
            </w:r>
            <w:r w:rsidRPr="00121F88">
              <w:rPr>
                <w:rFonts w:ascii="Times New Roman" w:hAnsi="Times New Roman" w:cs="Times New Roman"/>
              </w:rPr>
              <w:t>ными бюджетными учреждениями Грязинского муниципального района Липецкой области при определении поставщиков (подрядчиков, исполнителей), в случаях ос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ществления закупок</w:t>
            </w:r>
            <w:proofErr w:type="gramEnd"/>
            <w:r w:rsidRPr="00121F88">
              <w:rPr>
                <w:rFonts w:ascii="Times New Roman" w:hAnsi="Times New Roman" w:cs="Times New Roman"/>
              </w:rPr>
              <w:t xml:space="preserve"> товаров, работ услуг конкурен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ными способами с 97% в 2021 году до 98% в 2026 году.</w:t>
            </w:r>
          </w:p>
          <w:p w:rsidR="004874F4" w:rsidRPr="00121F88" w:rsidRDefault="004874F4" w:rsidP="00E57856">
            <w:pPr>
              <w:ind w:firstLine="3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8. Оптимизация объема и структуры муниципального долга Грязинского муниципального района, отсутствие задолже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ности по погашению долговых обязательств и расходам на их обслужив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ние.</w:t>
            </w:r>
          </w:p>
        </w:tc>
      </w:tr>
    </w:tbl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1. Характеристика текущего состояния, формулировка основных пр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блем, анализ социальных, финансово-экономических и прочих рисков ра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з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вития сферы управления финансами и муниципальным долгом Грязи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ского муниципального района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Современное состояние и развитие системы управления общественными финансами в Грязинском муниципальном районе характеризуется проведением ответственной и прозра</w:t>
      </w:r>
      <w:r w:rsidRPr="00121F88">
        <w:rPr>
          <w:rFonts w:ascii="Times New Roman" w:hAnsi="Times New Roman" w:cs="Times New Roman"/>
          <w:color w:val="000000"/>
        </w:rPr>
        <w:t>ч</w:t>
      </w:r>
      <w:r w:rsidRPr="00121F88">
        <w:rPr>
          <w:rFonts w:ascii="Times New Roman" w:hAnsi="Times New Roman" w:cs="Times New Roman"/>
          <w:color w:val="000000"/>
        </w:rPr>
        <w:t>ной бюджетной политики, исполнением в полном объеме принятых бюджетных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тельств, концентрацией бюджетных инвестиций на реализацию приоритетных инвестицио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ных проектов и программ, направленностью бюджетных расходов на оптимизацию бюдже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ной сферы, ее эффективное функционирование и повышение качества оказываемых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пальных услуг.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Эффективное, ответственное и прозрачное управление общественными финансами я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ляется базовым условием для повышения уровня и качества жизни нас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тия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ходе реализации бюджетных реформ за прошедшие годы в Грязинском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ном районе удалось добиться следующих положительных результатов: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системы казначейского исполнения бюджета, обеспечивающей кассовое обслуживание участников бюджетного процесса, учет и предварительный ко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троль в процессе исполнения расходных обязательств Грязинского муниципального района, управление ед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ным счетом бюджета, формирование достоверной и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зрачной бюджетной отчетности;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организация бюджетного процесса на основе принятия и исполнения расходных об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зательств Грязинского муниципального района, отраженных в реестре расходных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тельств;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- переход от годового к среднесрочному финансовому планированию, утверждению бюджета Грязинского муниципального района на очередной финансовый год и плановый 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риод в формате "скользящей трехлетки";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чению заданий на оказание муниципальных услуг;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правил и процедур размещения заказов на поставку товаров, в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полнение работ, оказание услуг для муниципальных нужд;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системы мониторинга качества финансового менеджмента, ос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ществляемого главными распорядителями средств бюджета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в бюджетный процесс Грязинского муниципального района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ных программ, являющихся инструментом повышения эффективности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жетных расходов и создающих условия для повышения качества бюджетного план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рования, эффективности и результативности использования бюджетных средств;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механизма осуществления капитальных вложений в объекты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ниципальной собственности Грязинского муниципального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в бюджетный процесс Грязинского муниципального района отдельных элементов единой государственной интегрированной системы управления 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щественными финансами "Электронный бюджет";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- повышение открытости бюджетных процедур посредством разработки "Бю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жета для граждан", содержащего основные параметры бюджета в доступной и 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нятной для широкого круга заинтересованных пользователей форме и предназначенного для ознакомления гра</w:t>
      </w:r>
      <w:r w:rsidRPr="00121F88">
        <w:rPr>
          <w:rFonts w:ascii="Times New Roman" w:hAnsi="Times New Roman" w:cs="Times New Roman"/>
          <w:color w:val="000000"/>
        </w:rPr>
        <w:t>ж</w:t>
      </w:r>
      <w:r w:rsidRPr="00121F88">
        <w:rPr>
          <w:rFonts w:ascii="Times New Roman" w:hAnsi="Times New Roman" w:cs="Times New Roman"/>
          <w:color w:val="000000"/>
        </w:rPr>
        <w:t>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системы муниципального финансового контроля в рамках проведения контрольных мероприятий;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утверждение методики прогнозирования доходов бюджета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реализация мероприятий по оптимизации налоговых льгот, разработка порядка оце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ки обоснованности и эффективности налоговых льгот по местным налогам.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рамках развития инструментов, направленных на повышение эффективности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жетных расходов и качества оказываемых муниципальных услуг, с учетом требований де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>ствующего законодательства разработан новый порядок формирования и финансового обе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 xml:space="preserve">печения муниципальных заданий, </w:t>
      </w:r>
      <w:proofErr w:type="gramStart"/>
      <w:r w:rsidRPr="00121F88">
        <w:rPr>
          <w:rFonts w:ascii="Times New Roman" w:hAnsi="Times New Roman" w:cs="Times New Roman"/>
          <w:color w:val="000000"/>
        </w:rPr>
        <w:t>предусматривающий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в том числе механизм возврата в бюджет района субсидии в случае невыполнения учр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ждением показателей муниципального задания.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Также указанный порядок устанавливает общие подходы к определению стоимости муниципальных услуг на основе нормативных затрат и корректирующих к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эффициентов к ним.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Данная мера позволит сформировать прозрачную методику определения стоимости каждой муниципальной услуги, что обеспечит вовлечение в процесс оказания услуг негос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дарственных организаций, будет способствовать развитию конкуренции и, как следствие, - повышению качества муниципальных услуг.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В результате проводимых бюджетных реформ обеспечиваются преемственность и предсказуемость бюджетной политики, достигаются долгосрочная сбалансированность и </w:t>
      </w:r>
      <w:r w:rsidRPr="00121F88">
        <w:rPr>
          <w:rFonts w:ascii="Times New Roman" w:hAnsi="Times New Roman" w:cs="Times New Roman"/>
          <w:color w:val="000000"/>
        </w:rPr>
        <w:lastRenderedPageBreak/>
        <w:t>устойчивость бюджета Грязинского муниципального района, обосн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ванность планирования бюджетных доходов и расходов.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121F88">
        <w:rPr>
          <w:rFonts w:ascii="Times New Roman" w:hAnsi="Times New Roman" w:cs="Times New Roman"/>
          <w:color w:val="000000"/>
        </w:rPr>
        <w:t>повышения качества планирования доходной части бюджета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Грязинского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Систематически ведется работа по координации действий администрации района с налоговыми органами, с главными администраторами неналоговых доходов для улучшения качества налогового администрирования, увеличения собираемости налогов, а также усил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нию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состоянием недоимки по налогам и сборам и принятия всех мер, пред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смотренных Налоговым кодексом Российской Федерации, для ее снижения.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целях выполнения бюджетных обязательств управлением финансов администрации Грязинского муниципального района регулярно проводится мониторинг поступлений в бюджет налоговых и неналоговых платежей, анализируется исполнение бюджета, обеспеч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вается ликвидность счета районного бюджета, что гарантирует стабильное финансирование всех расходов бюджета, своевременное и полное в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полнение принятых обязательств.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сложившихся условиях, в целях обеспечения сбалансированности бюджета района и увеличения его доходной базы реализуется комплекс мер, в том числе в рамках деятельности комиссии по работе с убыточными предприятиями и обеспеч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нию своевременности выплаты заработной платы и ее легализации.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Данная работа </w:t>
      </w:r>
      <w:proofErr w:type="gramStart"/>
      <w:r w:rsidRPr="00121F88">
        <w:rPr>
          <w:rFonts w:ascii="Times New Roman" w:hAnsi="Times New Roman" w:cs="Times New Roman"/>
          <w:color w:val="000000"/>
        </w:rPr>
        <w:t>приносит существенные результаты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и в дальнейшем будет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должена.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Вместе с тем, сформулированные стратегические цели и задачи социально-экономического развития Грязинского муниципального района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Управление муниципальным долгом района является одним из важных компонентов системы управления финансовыми средствами, а в условиях неблагоприятной экономич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ской ситуации реализация эффективной долговой политики способствует обеспечению сб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лансированности бюджета и поддержанию его устойчивого состояния.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 учетом данной концепции в среднесрочной перспективе будет продолжено провед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ние консервативной долговой политики, обеспечивающей возможность г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рантированного выполнения обязательств по погашению и обслуживанию муниципального долга. Одновр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менно с этим в предстоящем периоде будет осуществляться поиск решений по последов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тельному сокращению долговой нагрузки на бюджет.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Важным элементом бюджетного процесса является контроль, который обеспечивает эффективность функционирования муниципальной финансовой системы. В целях повыш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ния эффективности организации бюджетного процесса в Грязинском муниципальном районе и обеспечения единой методологии в сфере бюджетных правоотношений в составе управл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ния финансов на должностных лиц возложены обязанности, деятельность которых будет направлена </w:t>
      </w:r>
      <w:proofErr w:type="gramStart"/>
      <w:r w:rsidRPr="00121F88">
        <w:rPr>
          <w:rFonts w:ascii="Times New Roman" w:hAnsi="Times New Roman" w:cs="Times New Roman"/>
          <w:color w:val="000000"/>
        </w:rPr>
        <w:t>на</w:t>
      </w:r>
      <w:proofErr w:type="gramEnd"/>
      <w:r w:rsidRPr="00121F88">
        <w:rPr>
          <w:rFonts w:ascii="Times New Roman" w:hAnsi="Times New Roman" w:cs="Times New Roman"/>
          <w:color w:val="000000"/>
        </w:rPr>
        <w:t>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упорядочение форм и методов муниципального финансового контроля;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переориентацию муниципального финансового контроля на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блюдением участниками бюджетного процесса и их должностными лицами требований бюджетного 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конодательства;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усиление контроля над эффективностью использования бюджетных средств,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имущества, достоверностью отчетности о результатах реализации муниципальных программ, выполнения муниципальных заданий;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- проведение анализа осуществления главными администраторами и главных распор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дителей бюджетных средств внутреннего финансового контроля и внутре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него финансового аудита;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соблюдением пунктов 5,8 статьи 99 Федерального </w:t>
      </w:r>
      <w:r w:rsidRPr="00121F88">
        <w:rPr>
          <w:rFonts w:ascii="Times New Roman" w:hAnsi="Times New Roman" w:cs="Times New Roman"/>
        </w:rPr>
        <w:t>Закона </w:t>
      </w:r>
      <w:hyperlink r:id="rId29" w:tgtFrame="_blank" w:history="1">
        <w:r w:rsidRPr="00121F88">
          <w:rPr>
            <w:rFonts w:ascii="Times New Roman" w:hAnsi="Times New Roman" w:cs="Times New Roman"/>
          </w:rPr>
          <w:t>от 05.04.2013 года № 44-ФЗ</w:t>
        </w:r>
      </w:hyperlink>
      <w:r w:rsidRPr="00121F88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</w:t>
      </w:r>
      <w:r w:rsidRPr="00121F88">
        <w:rPr>
          <w:rFonts w:ascii="Times New Roman" w:hAnsi="Times New Roman" w:cs="Times New Roman"/>
          <w:color w:val="000000"/>
        </w:rPr>
        <w:t xml:space="preserve"> обеспеч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ния государственных и муниципальных нужд".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Наряду с изложенными основными приоритетами ближайших лет по повышению э</w:t>
      </w:r>
      <w:r w:rsidRPr="00121F88">
        <w:rPr>
          <w:rFonts w:ascii="Times New Roman" w:hAnsi="Times New Roman" w:cs="Times New Roman"/>
          <w:color w:val="000000"/>
        </w:rPr>
        <w:t>ф</w:t>
      </w:r>
      <w:r w:rsidRPr="00121F88">
        <w:rPr>
          <w:rFonts w:ascii="Times New Roman" w:hAnsi="Times New Roman" w:cs="Times New Roman"/>
          <w:color w:val="000000"/>
        </w:rPr>
        <w:t>фективности бюджетных расходов будут являться: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проведение ответственной и взвешенной бюджетной политики с учетом целей долг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срочного социально-экономического развития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разработка и реализация комплекса мер, направленных на сокращение недоимки в бюджет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и результативности имеющихся инструментов програм</w:t>
      </w:r>
      <w:r w:rsidRPr="00121F88">
        <w:rPr>
          <w:rFonts w:ascii="Times New Roman" w:hAnsi="Times New Roman" w:cs="Times New Roman"/>
          <w:color w:val="000000"/>
        </w:rPr>
        <w:t>м</w:t>
      </w:r>
      <w:r w:rsidRPr="00121F88">
        <w:rPr>
          <w:rFonts w:ascii="Times New Roman" w:hAnsi="Times New Roman" w:cs="Times New Roman"/>
          <w:color w:val="000000"/>
        </w:rPr>
        <w:t>но-целевого управления и бюджетирования;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условий для повышения качества предоставления муниципальных услуг, в том числе посредством развития новых форм оказания муниципальных услуг;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процедур предварительного контроля и контроля в сфере закупок;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процедур проведения закупок;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развитие информационных технологий в сфере управления муниципальными фина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сами, широкое применение инструментов, позволяющих обеспечить откр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тость финансовой информации в единой государственной системе управления общественными финансами "Электронный бюджет";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создание условий для повышения </w:t>
      </w:r>
      <w:proofErr w:type="gramStart"/>
      <w:r w:rsidRPr="00121F88">
        <w:rPr>
          <w:rFonts w:ascii="Times New Roman" w:hAnsi="Times New Roman" w:cs="Times New Roman"/>
          <w:color w:val="000000"/>
        </w:rPr>
        <w:t>качества финансового менеджмента главных расп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рядителей средств бюджета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Грязинского муниципального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дальнейшая реализация мероприятий по повышению открытости информации об управлении муниципальными финансами;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Направленная на достижение указанных приоритетов муниципальная программа Гр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зинского муниципального района "Управление муниципальными финансами и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ным долгом Грязинского муниципального района на 2014 - 2026 годы" (далее - Программа) имеет существенные отличия от большинства других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 xml:space="preserve">пальных программ Грязинского муниципального района. Она является "обеспечивающей", то </w:t>
      </w:r>
      <w:proofErr w:type="gramStart"/>
      <w:r w:rsidRPr="00121F88">
        <w:rPr>
          <w:rFonts w:ascii="Times New Roman" w:hAnsi="Times New Roman" w:cs="Times New Roman"/>
          <w:color w:val="000000"/>
        </w:rPr>
        <w:t>есть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ориентирована на созд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ние общих для всех участников бюджетного процесса, в том числе реализующих другие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ниципальные программы, условий и механизмов их реализации.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Поэтому реализация Программы не может быть непосредственно связана с достижен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ем определенных конечных целей долгосрочной стратегии развития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района, обеспечивая значительный (по ряду направлений - решающий) вклад в д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стижение практически всех стратегических целей, в том числе путем создания и поддерж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нагрузке, повышения уровня и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качества жизни населения.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Основными финансовыми рисками реализации Программы являются существенное ухудшение социально-экономической </w:t>
      </w:r>
      <w:proofErr w:type="gramStart"/>
      <w:r w:rsidRPr="00121F88">
        <w:rPr>
          <w:rFonts w:ascii="Times New Roman" w:hAnsi="Times New Roman" w:cs="Times New Roman"/>
          <w:color w:val="000000"/>
        </w:rPr>
        <w:t>ситуации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и уменьшение доходной части бюджета ра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 xml:space="preserve">она, что повлечет за </w:t>
      </w:r>
      <w:r w:rsidRPr="00121F88">
        <w:rPr>
          <w:rFonts w:ascii="Times New Roman" w:hAnsi="Times New Roman" w:cs="Times New Roman"/>
          <w:color w:val="000000"/>
        </w:rPr>
        <w:lastRenderedPageBreak/>
        <w:t>собой увеличение дефицита бюджета, увеличение объема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долга и стоимости его обслуживания.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Для минимизации финансовых рисков необходимо осуществлять постоянный монит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ринг изменения ситуации в финансовой сфере и осуществлять бюджетное планирование с учетом возможного ухудшения экономической ситуации.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Следует также учитывать, что качество управления муниципальными финанс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ми, в том числе эффективность расходов бюджета района, зависит от действий всех участников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жетного процесса, а не только управления финансов администрации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района, осуществляющего организацию составления и исполнения бюджета.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2. Приоритеты муниципальной политики в сфере управления финансами и мун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и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ципальным долгом Грязинского муниципального района, краткое описание целей и задач муниципальной програ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м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мы, обоснование состава и значений соответствующих целевых индикаторов и показателей задач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Целью Программы является обеспечение долгосрочной сбалансированности и усто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>чивости бюджетной системы, повышение качества управления муниципальн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ми финансами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Приоритеты муниципальной политики в сфере реализации муниципальной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граммы определены в следующих документах: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Стратегия социально-экономического развития Грязинского муниципального района до 2026 года;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Программа социально-экономического развития Грязинского муниципального района на 2014 - 2026 годы;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Основные направления бюджетной и налоговой политики, разрабатываемые в составе материалов к проекту бюджета Грязинского муниципального района на очередной финанс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вый год и плановый период.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соответствии с целью муниципальной программы сформированы следующие осно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ные задачи ее реализации: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1. Обеспечение сбалансированности и устойчивости бюджетной системы Гр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зинского муниципального района за счет координации стратегического и бюджетного планирования, укрепление доходного потенциала бюджета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2. Нормативно-методическое обеспечение бюджетного процесса, организация соста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ления и исполнения бюджета, ведение бюджетного учета, формирование бюджетной отче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ности, осуществление муниципального финансового контроля и контроля в сфере закупок товаров, работ, услуг для обеспечения нужд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4. Обеспечение открытости и прозрачности бюджетного процесса, повышение качества финансового менеджмента бюджетного планирования и создание условий для эффективного использования бюджетных средств.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5. Эффективное управление муниципальным долгом.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Показатель 1 задачи 1 является исполнение районного бюджета по налоговым и нен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 xml:space="preserve">логовым доходам к утвержденному плану,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2 является охват контрольными мероприятиями главных распор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дителей бюджетных средств Грязинского муниципального района, измеряе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 xml:space="preserve">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2 задачи 2 является доля муниципальных контрактов, охваченных казн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чейским контролем в сфере закупок, в общем объеме муниципальных контрактов, измеряе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 xml:space="preserve">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3 задачи 2 является доля закупок, размещенных своевременно, в устано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ленные заказчиками сроки, к общему количеству закупок, проведенных упо</w:t>
      </w:r>
      <w:r w:rsidRPr="00121F88">
        <w:rPr>
          <w:rFonts w:ascii="Times New Roman" w:hAnsi="Times New Roman" w:cs="Times New Roman"/>
          <w:color w:val="000000"/>
        </w:rPr>
        <w:t>л</w:t>
      </w:r>
      <w:r w:rsidRPr="00121F88">
        <w:rPr>
          <w:rFonts w:ascii="Times New Roman" w:hAnsi="Times New Roman" w:cs="Times New Roman"/>
          <w:color w:val="000000"/>
        </w:rPr>
        <w:t xml:space="preserve">номоченным учреждением - МКУ "Центр компетенции в сфере бухгалтерского учета и муниципального заказа Грязинского муниципального района",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Показатель 4 задачи 2 является доля закупок, размещенных через МКУ "Центр комп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тенции в сфере бухгалтерского учета и муниципального заказа Грязинского муниципального района", не позднее срока, определенного в Порядке взаимодействия муниципального казе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ного учреждения "Центр компетенции в сфере бухгалтерского учета и муниципального зак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за Грязинского муниципального района" с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ниципальными заказчиками и муниципальными бюджетными учреждениями Грязинского муниципального района Липецкой области при определении поставщиков (подрядчиков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, исполнителей), в случаях осуществления закупок товаров, работ услуг конкурентными способами,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Показатель 1 задачи 3 является доля расходов районного бюджета, сформированных в соответствии с муниципальными программами,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4 является охват главных распорядителей бюджетных средств м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 xml:space="preserve">ниторингом качества их финансового менеджмента,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5 является отношение объема расходов на обслуживание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 xml:space="preserve">пального долга к общему объему расходов бюджета, за исключением расходов, которые осуществляются за счет субвенции,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2 задачи 5 является объем просроченной задолженности по долговым об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зательствам, измеряется в тыс. руб.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Периодичность показателей - годовая.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Ожидаемые результаты реализации Программы: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1. Создание условий для повышения бюджетного потенциала района за счет роста со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ственной доходной базы и эффективного управления финансами с целью повышения уровня и качества жизни населения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2. 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прогноза.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3. Совершенствование системы кассового исполнения бюджета и составления бюдже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ной отчетности.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4. Повышение открытости и прозрачности деятельности органов местного самоупра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ления района на всех стадиях бюджетного процесса.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5. 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6. Доля закупок, размещенных своевременно, в установленные заказчиками сроки, к общему количеству закупок, проведенных уполномоченным учреждением - МКУ "Центр компетенции в сфере бухгалтерского учета и муниципального заказа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района" увеличится с 95% в 2021 году до 98% в 2026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7. </w:t>
      </w:r>
      <w:proofErr w:type="gramStart"/>
      <w:r w:rsidRPr="00121F88">
        <w:rPr>
          <w:rFonts w:ascii="Times New Roman" w:hAnsi="Times New Roman" w:cs="Times New Roman"/>
          <w:color w:val="000000"/>
        </w:rPr>
        <w:t>Доля закупок, размещенных через МКУ "Центр компетенции в сфере бухга</w:t>
      </w:r>
      <w:r w:rsidRPr="00121F88">
        <w:rPr>
          <w:rFonts w:ascii="Times New Roman" w:hAnsi="Times New Roman" w:cs="Times New Roman"/>
          <w:color w:val="000000"/>
        </w:rPr>
        <w:t>л</w:t>
      </w:r>
      <w:r w:rsidRPr="00121F88">
        <w:rPr>
          <w:rFonts w:ascii="Times New Roman" w:hAnsi="Times New Roman" w:cs="Times New Roman"/>
          <w:color w:val="000000"/>
        </w:rPr>
        <w:t>терского учета и муниципального заказа Грязинского муниципального района", не позднее срока, определенного в Порядке взаимодействия муниципального казенного учреждения "Центр компетенции в сфере бухгалтерского учета и муниципального заказа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района" с муниципальными заказчиками и муниципальными бюджетными учр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ждениями Грязинского муниципального района Липецкой области при определении поста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щиков (подрядчиков, исполнителей), в случаях осуществления закупок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товаров, работ услуг конкурентными способ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ми увеличится с 97% в 2021 году до 98% в 2026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8. Оптимизация объема и структуры муниципального долга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района, отсутствие задолженности по погашению долговых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тельств и расходам на их обслуживание.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3. Перечень подпрограмм, а также сведения о взаимосвязи результатов их выпо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л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нения с целевыми индикаторами муниципал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ь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ной 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Для решения поставленной цели и задач Программы реализуются две подпр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граммы в сфере управления муниципальными финансами и муниципальным долгом.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1 "Долгосрочное бюджетное планирование, совершенствование орган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зации бюджетного процесса".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2 "Управление муниципальным долгом Грязинского муниципального района"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1 "Долгосрочное бюджетное планирование, совершенствование орган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зации бюджетного процесса".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Основные мероприятия подпрограммы направлены на устойчивость бюджетной сист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мы в части гарантированного обеспечения финансовыми ресурсами расходных обязательств, прозрачного и конкурентного распределения имеющихся средств, на координацию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стратегического планирования и бюджетной политики.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Тем самым реализуется возможность полноценного применения программно-целевого метода реализации реги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нальной политики, что создает прочную основу для системного повышения эффективности бюджетных расходов, концентрации всех ресурсов Грязинского муниципального района на важнейших направлениях деятельности при безусловном соблюдении ограничений по объ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му дефицита районного бюджета, установленных Бюджетным кодексом Российской Федер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2 "Управление муниципальным долгом Грязинского муниципального района".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Основные мероприятия подпрограммы направлены на обеспечение экономически обоснованного объема муниципального долга Грязинского муниципального района при безусловном соблюдении бюджетных ограничений по объему расходов на обслуживание муниципального долга, установленных Бюджетным кодексом Росси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>ской Федерации.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4.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и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зации муниципальной пр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Программу предполагается реализовать в 2014 - 2026 годах без выделения этапов (Приложение 1).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5. Краткое описание ресурсного обеспечения муниципальной программы за счет бюджетных ассигнований по годам реализации муниципальной программы с обобщ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е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нием данной информации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Реализация мероприятий муниципальной программы осуществляется за счет средств бюджета Грязинского муниципального района.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Общий объем финансирования программы предусматривается в размере 184 052,2 тыс. руб. в том числе по годам: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2014 год - 14 776,6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2015 год - 9 714,8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2016 год - 9 814,8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2017 год - 10 056,0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2018 год - 10 940,5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2019 год - 11 574,5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2020 год - 12 503,4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2021 год - 15 866,1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2022 год - 18 257,0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2023 год - 18 150,5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2024 год - 17 523,6 тыс. рублей;</w:t>
      </w:r>
    </w:p>
    <w:p w:rsidR="00121F88" w:rsidRPr="00121F88" w:rsidRDefault="00121F88" w:rsidP="00121F88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</w:rPr>
      </w:pPr>
      <w:r w:rsidRPr="00121F88">
        <w:rPr>
          <w:color w:val="000000"/>
          <w:sz w:val="22"/>
        </w:rPr>
        <w:t>2025 год - 17 523,5 тыс. рублей;</w:t>
      </w:r>
    </w:p>
    <w:p w:rsidR="004874F4" w:rsidRPr="00121F88" w:rsidRDefault="00121F88" w:rsidP="00121F88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2026 год - 17 350,9 тыс. рублей.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Обобщенная информация о ресурсном обеспечении муниципальной программы пре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ставлена в приложении 2 к муниципальной программе.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6. Описание мер муниципального регулирования и обоснование нео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б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ходимости их применения для достижения целевых индикаторов и показателей задач муниципал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ь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ной 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Меры муниципального регулирования (налоговые, тарифные, кредитные гарантии, 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логовое обеспечение) не применяются.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7. Мониторинг реализации муниципальной 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Мониторинг реализации Программы ориентирован на ранее предупреждение возни</w:t>
      </w:r>
      <w:r w:rsidRPr="00121F88">
        <w:rPr>
          <w:rFonts w:ascii="Times New Roman" w:hAnsi="Times New Roman" w:cs="Times New Roman"/>
          <w:color w:val="000000"/>
        </w:rPr>
        <w:t>к</w:t>
      </w:r>
      <w:r w:rsidRPr="00121F88">
        <w:rPr>
          <w:rFonts w:ascii="Times New Roman" w:hAnsi="Times New Roman" w:cs="Times New Roman"/>
          <w:color w:val="000000"/>
        </w:rPr>
        <w:t xml:space="preserve">новения проблем и отклонений хода реализации муниципальной программы </w:t>
      </w:r>
      <w:proofErr w:type="gramStart"/>
      <w:r w:rsidRPr="00121F88">
        <w:rPr>
          <w:rFonts w:ascii="Times New Roman" w:hAnsi="Times New Roman" w:cs="Times New Roman"/>
          <w:color w:val="000000"/>
        </w:rPr>
        <w:t>от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запланир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ванной.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Объектом мониторинга является индикаторы (показатели) муниципальной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граммы, ход реализации основных мероприятий муниципальной программы.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Мониторинг реализации Программы проводится на основе годовых отчетов о ходе ре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лизации и оценке эффективности муниципальной программы, докладов о ходе реализации муниципальной программы.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4874F4" w:rsidRPr="00121F88" w:rsidRDefault="004874F4" w:rsidP="004874F4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lastRenderedPageBreak/>
        <w:t>ПОДПРОГРАММА 1</w:t>
      </w:r>
    </w:p>
    <w:p w:rsidR="004874F4" w:rsidRPr="00121F88" w:rsidRDefault="004874F4" w:rsidP="004874F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Паспорт подпрограммы 1  Долгосрочное бюджетное планирование, соверше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н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ствование организации бюджетного пр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о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цесса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6358"/>
      </w:tblGrid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Ответственный исполн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тель-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Управление финансов администрации Грязинского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района</w:t>
            </w:r>
          </w:p>
        </w:tc>
      </w:tr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1. Обеспечение сбалансированности и устойчивости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жетной системы Грязинского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района за счет координации стратегического и бюджетного планир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вания, укрепление доходного потенциала бюджета Грязи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ского муниципального района.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2. Нормативно-методическое обеспечение бюджетного процесса, организация составления и исполнения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жета, ведение бюджетного учета, формирование бюджетной отчетности, осуществление муниципального финанс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вого контроля и контроля в сфере закупок.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3. Повышение эффективности бюджетных расходов и результативности имеющихся инструментов 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граммно-целевого управления.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4. Обеспечение открытости и прозрачности бюдже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ного процесса, повышение качества финансового менед</w:t>
            </w:r>
            <w:r w:rsidRPr="00121F88">
              <w:rPr>
                <w:rFonts w:ascii="Times New Roman" w:hAnsi="Times New Roman" w:cs="Times New Roman"/>
              </w:rPr>
              <w:t>ж</w:t>
            </w:r>
            <w:r w:rsidRPr="00121F88">
              <w:rPr>
                <w:rFonts w:ascii="Times New Roman" w:hAnsi="Times New Roman" w:cs="Times New Roman"/>
              </w:rPr>
              <w:t>мента бюджетного планирования и создание условий для эффективного испол</w:t>
            </w:r>
            <w:r w:rsidRPr="00121F88">
              <w:rPr>
                <w:rFonts w:ascii="Times New Roman" w:hAnsi="Times New Roman" w:cs="Times New Roman"/>
              </w:rPr>
              <w:t>ь</w:t>
            </w:r>
            <w:r w:rsidRPr="00121F88">
              <w:rPr>
                <w:rFonts w:ascii="Times New Roman" w:hAnsi="Times New Roman" w:cs="Times New Roman"/>
              </w:rPr>
              <w:t>зования бюджетных средств.</w:t>
            </w:r>
          </w:p>
        </w:tc>
      </w:tr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Показатели задач подпр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1: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исполнение районного бюджета по налоговым и ненал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говым доходам к утвержденному плану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2: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охват контрольными мероприятиями главных распоряд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телей бюджетных средств Грязинского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района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2 задачи 2: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доля муниципальных контрактов, охваченных казначе</w:t>
            </w:r>
            <w:r w:rsidRPr="00121F88">
              <w:rPr>
                <w:rFonts w:ascii="Times New Roman" w:hAnsi="Times New Roman" w:cs="Times New Roman"/>
              </w:rPr>
              <w:t>й</w:t>
            </w:r>
            <w:r w:rsidRPr="00121F88">
              <w:rPr>
                <w:rFonts w:ascii="Times New Roman" w:hAnsi="Times New Roman" w:cs="Times New Roman"/>
              </w:rPr>
              <w:t>ским контролем в сфере закупок, в общем объеме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пальных контрактов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3 задачи 2: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Доля закупок, размещенных своевременно, в установле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ные заказчиками сроки, к общему количеству закупок, проведенных уполномоченным учреждением - МКУ "Центр компетенции в сфере бухгалтерского учета и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заказа Грязинского муниципального района", %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4 задачи 2: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1F88">
              <w:rPr>
                <w:rFonts w:ascii="Times New Roman" w:hAnsi="Times New Roman" w:cs="Times New Roman"/>
              </w:rPr>
              <w:lastRenderedPageBreak/>
              <w:t>Доля закупок, размещенных через МКУ "Центр компете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ции в сфере бухгалтерского учета и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заказа Грязинского муниципального района", не позднее срока, определенного в Порядке взаимодействия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казенного учреждения "Центр компетенции в сфере бухгалтерского учета и муниципального заказа Гр</w:t>
            </w:r>
            <w:r w:rsidRPr="00121F88">
              <w:rPr>
                <w:rFonts w:ascii="Times New Roman" w:hAnsi="Times New Roman" w:cs="Times New Roman"/>
              </w:rPr>
              <w:t>я</w:t>
            </w:r>
            <w:r w:rsidRPr="00121F88">
              <w:rPr>
                <w:rFonts w:ascii="Times New Roman" w:hAnsi="Times New Roman" w:cs="Times New Roman"/>
              </w:rPr>
              <w:t>зинского муниципального района" с муниципальными з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казчиками и муниципальными бюджетными учреждениями Грязи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ского муниципального района Липецкой области при определении поставщиков (подрядчиков, исполнит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лей), в случаях осуществления закупок</w:t>
            </w:r>
            <w:proofErr w:type="gramEnd"/>
            <w:r w:rsidRPr="00121F88">
              <w:rPr>
                <w:rFonts w:ascii="Times New Roman" w:hAnsi="Times New Roman" w:cs="Times New Roman"/>
              </w:rPr>
              <w:t xml:space="preserve"> товаров, работ услуг ко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курентными способами, %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3: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доля расходов районного бюджета, сформирова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ных в соответствии с муниципальными программ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ми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Показатель 1 задачи 4: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- охват главных распорядителей бюджетных средств мониторингом качества их финансового менед</w:t>
            </w:r>
            <w:r w:rsidRPr="00121F88">
              <w:rPr>
                <w:rFonts w:ascii="Times New Roman" w:hAnsi="Times New Roman" w:cs="Times New Roman"/>
              </w:rPr>
              <w:t>ж</w:t>
            </w:r>
            <w:r w:rsidRPr="00121F88">
              <w:rPr>
                <w:rFonts w:ascii="Times New Roman" w:hAnsi="Times New Roman" w:cs="Times New Roman"/>
              </w:rPr>
              <w:t>мента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</w:tc>
      </w:tr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На постоянной основе, этапы не выделяются 01.01.2014 - 31.12.2026 </w:t>
            </w:r>
          </w:p>
        </w:tc>
      </w:tr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Объемы финансир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вания за счет средств местного бюдж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та всего, в том числе по годам реализации подпр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Общий объем финансирования мероприятий муниц</w:t>
            </w:r>
            <w:r w:rsidRPr="00121F88">
              <w:rPr>
                <w:color w:val="000000"/>
                <w:sz w:val="22"/>
              </w:rPr>
              <w:t>и</w:t>
            </w:r>
            <w:r w:rsidRPr="00121F88">
              <w:rPr>
                <w:color w:val="000000"/>
                <w:sz w:val="22"/>
              </w:rPr>
              <w:t>пальной подпрограммы из бюджета Грязинского муниципального района 117 175,0 тыс. рублей,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в том числе по годам: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2014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2015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2016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2017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2018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2019 год - 0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2020 год - 12 503,4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2021 год - 15 866,1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2022 год - 18 257,0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2023 год - 18 150,5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2024 год - 17 523,6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  <w:rPr>
                <w:color w:val="000000"/>
                <w:szCs w:val="27"/>
              </w:rPr>
            </w:pPr>
            <w:r w:rsidRPr="00121F88">
              <w:rPr>
                <w:color w:val="000000"/>
                <w:sz w:val="22"/>
              </w:rPr>
              <w:t>2025 год - 17 523,5 тыс. рублей;</w:t>
            </w:r>
          </w:p>
          <w:p w:rsidR="004874F4" w:rsidRPr="00121F88" w:rsidRDefault="004874F4" w:rsidP="004874F4">
            <w:pPr>
              <w:pStyle w:val="tablecontents"/>
              <w:spacing w:before="0" w:beforeAutospacing="0" w:after="0" w:afterAutospacing="0"/>
              <w:ind w:firstLine="34"/>
              <w:jc w:val="both"/>
            </w:pPr>
            <w:r w:rsidRPr="00121F88">
              <w:rPr>
                <w:color w:val="000000"/>
                <w:sz w:val="22"/>
              </w:rPr>
              <w:t>2026 год - 17 350,9 тыс. рублей.</w:t>
            </w:r>
          </w:p>
        </w:tc>
      </w:tr>
      <w:tr w:rsidR="004874F4" w:rsidRPr="00121F88" w:rsidTr="00E57856">
        <w:tc>
          <w:tcPr>
            <w:tcW w:w="338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Ожидаемые результаты реализации подпр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5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1. Создание условий для повышения бюджетного потенц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ала района за счет роста собственной доходной базы и эффективного управления финансами с целью повыш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ния уровня и качества жизни населения Грязинского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района.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2. Повышение качества бюджетного планирования посре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ством совершенствования нормативной базы в сфере бю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жетных отношений и внедрения долгосрочного бюджетн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го прогноза.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 xml:space="preserve">3. Совершенствование системы кассового исполнения бюджета </w:t>
            </w:r>
            <w:r w:rsidRPr="00121F88">
              <w:rPr>
                <w:rFonts w:ascii="Times New Roman" w:hAnsi="Times New Roman" w:cs="Times New Roman"/>
              </w:rPr>
              <w:lastRenderedPageBreak/>
              <w:t>и составления бюджетной о</w:t>
            </w:r>
            <w:r w:rsidRPr="00121F88">
              <w:rPr>
                <w:rFonts w:ascii="Times New Roman" w:hAnsi="Times New Roman" w:cs="Times New Roman"/>
              </w:rPr>
              <w:t>т</w:t>
            </w:r>
            <w:r w:rsidRPr="00121F88">
              <w:rPr>
                <w:rFonts w:ascii="Times New Roman" w:hAnsi="Times New Roman" w:cs="Times New Roman"/>
              </w:rPr>
              <w:t>четности.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4. Повышение открытости и прозрачности деятельн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сти органов местного самоуправления района на всех ст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диях бюджетного процесса.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5. Формирование действенной и эффективной системы муниципального финансового контроля и повышение эффе</w:t>
            </w:r>
            <w:r w:rsidRPr="00121F88">
              <w:rPr>
                <w:rFonts w:ascii="Times New Roman" w:hAnsi="Times New Roman" w:cs="Times New Roman"/>
              </w:rPr>
              <w:t>к</w:t>
            </w:r>
            <w:r w:rsidRPr="00121F88">
              <w:rPr>
                <w:rFonts w:ascii="Times New Roman" w:hAnsi="Times New Roman" w:cs="Times New Roman"/>
              </w:rPr>
              <w:t>тивности процедур муниципальных закупок, в том числе путем внедрения казначейского с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провождения.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6. Доля закупок, размещенных своевременно, в устано</w:t>
            </w:r>
            <w:r w:rsidRPr="00121F88">
              <w:rPr>
                <w:rFonts w:ascii="Times New Roman" w:hAnsi="Times New Roman" w:cs="Times New Roman"/>
              </w:rPr>
              <w:t>в</w:t>
            </w:r>
            <w:r w:rsidRPr="00121F88">
              <w:rPr>
                <w:rFonts w:ascii="Times New Roman" w:hAnsi="Times New Roman" w:cs="Times New Roman"/>
              </w:rPr>
              <w:t>ленные заказчиками сроки, к общему количеству зак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пок, проведенных уполномоченным учреждением - МКУ "Центр компетенции в сфере бухгалтерского учета и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заказа Грязинского муниципального района" увеличится с 95% в 2021 году до 98% в 2026 году.</w:t>
            </w:r>
          </w:p>
          <w:p w:rsidR="004874F4" w:rsidRPr="00121F88" w:rsidRDefault="004874F4" w:rsidP="00E57856">
            <w:pPr>
              <w:ind w:firstLine="16"/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 xml:space="preserve">7. </w:t>
            </w:r>
            <w:proofErr w:type="gramStart"/>
            <w:r w:rsidRPr="00121F88">
              <w:rPr>
                <w:rFonts w:ascii="Times New Roman" w:hAnsi="Times New Roman" w:cs="Times New Roman"/>
              </w:rPr>
              <w:t>Доля закупок, размещенных через МКУ "Центр комп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тенции в сфере бухгалтерского учета и муниципал</w:t>
            </w:r>
            <w:r w:rsidRPr="00121F88">
              <w:rPr>
                <w:rFonts w:ascii="Times New Roman" w:hAnsi="Times New Roman" w:cs="Times New Roman"/>
              </w:rPr>
              <w:t>ь</w:t>
            </w:r>
            <w:r w:rsidRPr="00121F88">
              <w:rPr>
                <w:rFonts w:ascii="Times New Roman" w:hAnsi="Times New Roman" w:cs="Times New Roman"/>
              </w:rPr>
              <w:t>ного заказа Грязинского муниципального района", не позднее срока, определенного в Порядке взаимодействия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казенного учреждения "Центр компетенции в сфере бухгалтерского учета и муниципального заказа Гр</w:t>
            </w:r>
            <w:r w:rsidRPr="00121F88">
              <w:rPr>
                <w:rFonts w:ascii="Times New Roman" w:hAnsi="Times New Roman" w:cs="Times New Roman"/>
              </w:rPr>
              <w:t>я</w:t>
            </w:r>
            <w:r w:rsidRPr="00121F88">
              <w:rPr>
                <w:rFonts w:ascii="Times New Roman" w:hAnsi="Times New Roman" w:cs="Times New Roman"/>
              </w:rPr>
              <w:t>зинского муниципального района" с муниципальными з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казчиками и муниципальными бюджетными учрежден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ями Грязинского муниципального района Липецкой обл</w:t>
            </w:r>
            <w:r w:rsidRPr="00121F88">
              <w:rPr>
                <w:rFonts w:ascii="Times New Roman" w:hAnsi="Times New Roman" w:cs="Times New Roman"/>
              </w:rPr>
              <w:t>а</w:t>
            </w:r>
            <w:r w:rsidRPr="00121F88">
              <w:rPr>
                <w:rFonts w:ascii="Times New Roman" w:hAnsi="Times New Roman" w:cs="Times New Roman"/>
              </w:rPr>
              <w:t>сти при определении поставщиков (подрядчиков, исполнит</w:t>
            </w:r>
            <w:r w:rsidRPr="00121F88">
              <w:rPr>
                <w:rFonts w:ascii="Times New Roman" w:hAnsi="Times New Roman" w:cs="Times New Roman"/>
              </w:rPr>
              <w:t>е</w:t>
            </w:r>
            <w:r w:rsidRPr="00121F88">
              <w:rPr>
                <w:rFonts w:ascii="Times New Roman" w:hAnsi="Times New Roman" w:cs="Times New Roman"/>
              </w:rPr>
              <w:t>лей), в случаях осуществления закупок</w:t>
            </w:r>
            <w:proofErr w:type="gramEnd"/>
            <w:r w:rsidRPr="00121F88">
              <w:rPr>
                <w:rFonts w:ascii="Times New Roman" w:hAnsi="Times New Roman" w:cs="Times New Roman"/>
              </w:rPr>
              <w:t xml:space="preserve"> товаров, работ услуг конк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рентными способами увеличится с 97% в 2021 году до 98% в 2026 году.</w:t>
            </w:r>
          </w:p>
        </w:tc>
      </w:tr>
    </w:tbl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 </w:t>
      </w:r>
    </w:p>
    <w:p w:rsidR="004874F4" w:rsidRPr="00121F88" w:rsidRDefault="004874F4" w:rsidP="004874F4">
      <w:pPr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Текстовая часть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1. Характеристика сферы реализации подпрограммы, описание осно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в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ных проблем в сфере долгосрочного бюджетного планирования, совершенствования организации бюджетного процесса, анализ социальных, фина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сово-экономических и прочих рисков ее развития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Современное состояние и развитие системы управления общественными финансами в Грязинском муниципальном районе характеризуется проведением ответственной и прозра</w:t>
      </w:r>
      <w:r w:rsidRPr="00121F88">
        <w:rPr>
          <w:rFonts w:ascii="Times New Roman" w:hAnsi="Times New Roman" w:cs="Times New Roman"/>
          <w:color w:val="000000"/>
        </w:rPr>
        <w:t>ч</w:t>
      </w:r>
      <w:r w:rsidRPr="00121F88">
        <w:rPr>
          <w:rFonts w:ascii="Times New Roman" w:hAnsi="Times New Roman" w:cs="Times New Roman"/>
          <w:color w:val="000000"/>
        </w:rPr>
        <w:t>ной бюджетной политики, исполнением в полном объеме принятых бюджетных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тельств, концентрацией бюджетных инвестиций на реализацию приоритетных инвестицио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ных проектов и программ, направленностью бюджетных расходов на оптимизацию бюдже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ной сферы, ее эффективное функционирование и повышение качества оказываемых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пальных услуг.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Эффективное, ответственное и прозрачное управление общественными финансами я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ляется базовым условием для повышения уровня и качества жизни нас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тия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ходе реализации бюджетных реформ за прошедшие годы в Грязинском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ном районе удалось добиться следующих положительных результатов: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-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системы казначейского исполнения бюджета, обеспечивающей кассовое обслуживание участников бюджетного процесса, учет и предварительный ко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троль в процессе исполнения расходных обязательств Грязинского муниципального района, управление ед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ным счетом бюджета, формирование достоверной и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зрачной бюджетной отчетности;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организация бюджетного процесса на основе принятия и исполнения расходных об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зательств Грязинского муниципального района, отраженных в реестре расходных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тельств;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переход от годового к среднесрочному финансовому планированию, утверждению бюджета Грязинского муниципального района на очередной финансовый год и плановый 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риод в формате "скользящей трехлетки";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- внедрение инструментов бюджетирования, ориентированного на результат, включая переход от сметного финансирования учреждений к финансовому обесп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чению заданий на оказание муниципальных услуг;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правил и процедур размещения заказов на поставку товаров, в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полнение работ, оказание услуг для муниципальных нужд;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системы мониторинга качества финансового менеджмента, ос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ществляемого главными распорядителями средств бюджета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в бюджетный процесс Грязинского муниципального района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ных программ, являющихся инструментом повышения эффективности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жетных расходов и создающих условия для повышения качества бюджетного план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рования, эффективности и результативности использования бюджетных средств;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механизма осуществления капитальных вложений в объекты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ниципальной собственности Грязинского муниципального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в бюджетный процесс Грязинского муниципального района отдельных элементов единой государственной интегрированной системы управления 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щественными финансами "Электронный бюджет";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- повышение открытости бюджетных процедур посредством разработки "Бю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жета для граждан", содержащего основные параметры бюджета в доступной и 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нятной для широкого круга заинтересованных пользователей форме и предназначенного для ознакомления гра</w:t>
      </w:r>
      <w:r w:rsidRPr="00121F88">
        <w:rPr>
          <w:rFonts w:ascii="Times New Roman" w:hAnsi="Times New Roman" w:cs="Times New Roman"/>
          <w:color w:val="000000"/>
        </w:rPr>
        <w:t>ж</w:t>
      </w:r>
      <w:r w:rsidRPr="00121F88">
        <w:rPr>
          <w:rFonts w:ascii="Times New Roman" w:hAnsi="Times New Roman" w:cs="Times New Roman"/>
          <w:color w:val="000000"/>
        </w:rPr>
        <w:t>дан с основными целями, задачами и приоритетными направлениями бюджетной политики, планируемыми и достигнутыми результатами использования бюджетных средств;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системы муниципального финансового контроля в рамках проведения контрольных мероприятий;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утверждение методики прогнозирования доходов бюджета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реализация мероприятий по оптимизации налоговых льгот, разработка порядка оце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ки обоснованности и эффективности налоговых льгот по местным налогам.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рамках развития инструментов, направленных на повышение эффективности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жетных расходов и качества оказываемых муниципальных услуг, с учетом требований де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>ствующего законодательства разработан новый порядок формирования и финансового обе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 xml:space="preserve">печения </w:t>
      </w:r>
      <w:r w:rsidRPr="00121F88">
        <w:rPr>
          <w:rFonts w:ascii="Times New Roman" w:hAnsi="Times New Roman" w:cs="Times New Roman"/>
          <w:color w:val="000000"/>
        </w:rPr>
        <w:lastRenderedPageBreak/>
        <w:t xml:space="preserve">муниципальных заданий, </w:t>
      </w:r>
      <w:proofErr w:type="gramStart"/>
      <w:r w:rsidRPr="00121F88">
        <w:rPr>
          <w:rFonts w:ascii="Times New Roman" w:hAnsi="Times New Roman" w:cs="Times New Roman"/>
          <w:color w:val="000000"/>
        </w:rPr>
        <w:t>предусматривающий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в том числе механизм возврата в бюджет района субсидии в случае невыполнения учр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ждением показателей муниципального задания.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Также указанный порядок устанавливает общие подходы к определению стоимости муниципальных услуг на основе нормативных затрат и корректирующих к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эффициентов к ним.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Данная мера позволит сформировать прозрачную методику определения стоимости каждой муниципальной услуги, что обеспечит вовлечение в процесс оказания услуг негос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дарственных организаций, будет способствовать развитию конкуренции и, как следствие, - повышению качества муниципальных услуг.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результате проводимых бюджетных реформ обеспечиваются преемственность и предсказуемость бюджетной политики, достигаются долгосрочная сбалансированность и устойчивость бюджета Грязинского муниципального района, обосн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ванность планирования бюджетных доходов и расходов.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В целях </w:t>
      </w:r>
      <w:proofErr w:type="gramStart"/>
      <w:r w:rsidRPr="00121F88">
        <w:rPr>
          <w:rFonts w:ascii="Times New Roman" w:hAnsi="Times New Roman" w:cs="Times New Roman"/>
          <w:color w:val="000000"/>
        </w:rPr>
        <w:t>повышения качества планирования доходной части бюджета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Грязинского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Систематически ведется работа по координации действий администрации района с налоговыми органами, с главными администраторами неналоговых доходов для улучшения качества налогового администрирования, увеличения собираемости налогов, а также усил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нию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состоянием недоимки по налогам и сборам и принятия всех мер, пред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смотренных Налоговым кодексом Российской Федерации, для ее снижения.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целях выполнения бюджетных обязательств управлением финансов администрации Грязинского муниципального района регулярно проводится мониторинг поступлений в бюджет налоговых и неналоговых платежей, анализируется исполнение бюджета, обеспеч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вается ликвидность счета районного бюджета, что гарантирует стабильное финансирование всех расходов бюджета, своевременное и полное в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полнение принятых обязательств.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сложившихся условиях, в целях обеспечения сбалансированности бюджета района и увеличения его доходной базы реализуется комплекс мер, в том числе в рамках деятельности комиссии по работе с убыточными предприятиями и обеспеч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нию своевременности выплаты заработной платы и ее легализации.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Данная работа </w:t>
      </w:r>
      <w:proofErr w:type="gramStart"/>
      <w:r w:rsidRPr="00121F88">
        <w:rPr>
          <w:rFonts w:ascii="Times New Roman" w:hAnsi="Times New Roman" w:cs="Times New Roman"/>
          <w:color w:val="000000"/>
        </w:rPr>
        <w:t>приносит существенные результаты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и в дальнейшем будет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должена.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Вместе с тем, сформулированные стратегические цели и задачи социально-экономического развития Грязинского муниципального района требуют продолжения и углубления бюджетных реформ с выходом системы управления общественными финансами на качественно новый уровень.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Управление муниципальным долгом района является одним из важных компонентов системы управления финансовыми средствами, а в условиях неблагоприятной экономич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ской ситуации реализация эффективной долговой политики способствует обеспечению сб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лансированности бюджета и поддержанию его устойчивого состояния.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 учетом данной концепции в среднесрочной перспективе будет продолжено провед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ние консервативной долговой политики, обеспечивающей возможность г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рантированного выполнения обязательств по погашению и обслуживанию муниципального долга. Одновр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менно с этим в предстоящем периоде будет осуществляться поиск решений по последов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тельному сокращению долговой нагрузки на бюджет.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Важным элементом бюджетного процесса является контроль, который обеспечивает эффективность функционирования муниципальной финансовой системы. В целях повыш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ния эффективности организации бюджетного процесса в Грязинском муниципальном районе и </w:t>
      </w:r>
      <w:r w:rsidRPr="00121F88">
        <w:rPr>
          <w:rFonts w:ascii="Times New Roman" w:hAnsi="Times New Roman" w:cs="Times New Roman"/>
          <w:color w:val="000000"/>
        </w:rPr>
        <w:lastRenderedPageBreak/>
        <w:t>обеспечения единой методологии в сфере бюджетных правоотношений в составе управл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ния финансов на должностных лиц возложены обязанности, деятельность которых будет направлена </w:t>
      </w:r>
      <w:proofErr w:type="gramStart"/>
      <w:r w:rsidRPr="00121F88">
        <w:rPr>
          <w:rFonts w:ascii="Times New Roman" w:hAnsi="Times New Roman" w:cs="Times New Roman"/>
          <w:color w:val="000000"/>
        </w:rPr>
        <w:t>на</w:t>
      </w:r>
      <w:proofErr w:type="gramEnd"/>
      <w:r w:rsidRPr="00121F88">
        <w:rPr>
          <w:rFonts w:ascii="Times New Roman" w:hAnsi="Times New Roman" w:cs="Times New Roman"/>
          <w:color w:val="000000"/>
        </w:rPr>
        <w:t>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упорядочение форм и методов муниципального финансового контроля;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переориентацию муниципального финансового контроля на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блюдением участниками бюджетного процесса и их должностными лицами требований бюджетного 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конодательства;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усиление контроля над эффективностью использования бюджетных средств,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имущества, достоверностью отчетности о результатах реализации муниципальных программ, выполнения муниципальных заданий;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проведение анализа осуществления главными администраторами и главных распор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дителей бюджетных средств внутреннего финансового контроля и внутре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него финансового аудита;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</w:rPr>
      </w:pPr>
      <w:r w:rsidRPr="00121F88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соблюдением пунктов 5,8 статьи 99 Федерального </w:t>
      </w:r>
      <w:r w:rsidRPr="00121F88">
        <w:rPr>
          <w:rFonts w:ascii="Times New Roman" w:hAnsi="Times New Roman" w:cs="Times New Roman"/>
        </w:rPr>
        <w:t>Закона </w:t>
      </w:r>
      <w:hyperlink r:id="rId30" w:tgtFrame="_blank" w:history="1">
        <w:r w:rsidRPr="00121F88">
          <w:rPr>
            <w:rFonts w:ascii="Times New Roman" w:hAnsi="Times New Roman" w:cs="Times New Roman"/>
          </w:rPr>
          <w:t>от 05.04.2013 года № 44-ФЗ</w:t>
        </w:r>
      </w:hyperlink>
      <w:r w:rsidRPr="00121F88">
        <w:rPr>
          <w:rFonts w:ascii="Times New Roman" w:hAnsi="Times New Roman" w:cs="Times New Roman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Наряду с изложенными основными приоритетами ближайших лет по повышению э</w:t>
      </w:r>
      <w:r w:rsidRPr="00121F88">
        <w:rPr>
          <w:rFonts w:ascii="Times New Roman" w:hAnsi="Times New Roman" w:cs="Times New Roman"/>
          <w:color w:val="000000"/>
        </w:rPr>
        <w:t>ф</w:t>
      </w:r>
      <w:r w:rsidRPr="00121F88">
        <w:rPr>
          <w:rFonts w:ascii="Times New Roman" w:hAnsi="Times New Roman" w:cs="Times New Roman"/>
          <w:color w:val="000000"/>
        </w:rPr>
        <w:t>фективности бюджетных расходов будут являться: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проведение ответственной и взвешенной бюджетной политики с учетом целей долг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срочного социально-экономического развития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разработка и реализация комплекса мер, направленных на сокращение недоимки в бюджет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и результативности имеющихся инструментов програм</w:t>
      </w:r>
      <w:r w:rsidRPr="00121F88">
        <w:rPr>
          <w:rFonts w:ascii="Times New Roman" w:hAnsi="Times New Roman" w:cs="Times New Roman"/>
          <w:color w:val="000000"/>
        </w:rPr>
        <w:t>м</w:t>
      </w:r>
      <w:r w:rsidRPr="00121F88">
        <w:rPr>
          <w:rFonts w:ascii="Times New Roman" w:hAnsi="Times New Roman" w:cs="Times New Roman"/>
          <w:color w:val="000000"/>
        </w:rPr>
        <w:t>но-целевого управления и бюджетирования;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создание условий для повышения качества предоставления муниципальных услуг, в том числе посредством развития новых форм оказания муниципальных услуг;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совершенствование процедур предварительного контроля и контроля в сфере закупок;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повышение эффективности процедур проведения закупок;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развитие информационных технологий в сфере управления муниципальными фина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сами, широкое применение инструментов, позволяющих обеспечить откр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тость финансовой информации в единой государственной системе управления общественными финансами "Электронный бюджет";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создание условий для повышения </w:t>
      </w:r>
      <w:proofErr w:type="gramStart"/>
      <w:r w:rsidRPr="00121F88">
        <w:rPr>
          <w:rFonts w:ascii="Times New Roman" w:hAnsi="Times New Roman" w:cs="Times New Roman"/>
          <w:color w:val="000000"/>
        </w:rPr>
        <w:t>качества финансового менеджмента главных расп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рядителей средств бюджета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Грязинского муниципального района;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дальнейшая реализация мероприятий по повышению открытости информации об управлении муниципальными финансами;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внедрение механизмов, обеспечивающих широкое вовлечение граждан в процедуры обсуждения и принятия конкретных бюджетных решений.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Направленная на достижение указанных приоритетов муниципальная программа Гр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зинского муниципального района "Управление муниципальными финансами и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ным долгом Грязинского муниципального района на 2014 - 2026 годы" (далее - Программа) имеет существенные отличия от большинства других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 xml:space="preserve">пальных программ Грязинского муниципального района. Она является "обеспечивающей", то </w:t>
      </w:r>
      <w:proofErr w:type="gramStart"/>
      <w:r w:rsidRPr="00121F88">
        <w:rPr>
          <w:rFonts w:ascii="Times New Roman" w:hAnsi="Times New Roman" w:cs="Times New Roman"/>
          <w:color w:val="000000"/>
        </w:rPr>
        <w:t>есть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ориентирована на созд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 xml:space="preserve">ние общих для всех участников </w:t>
      </w:r>
      <w:r w:rsidRPr="00121F88">
        <w:rPr>
          <w:rFonts w:ascii="Times New Roman" w:hAnsi="Times New Roman" w:cs="Times New Roman"/>
          <w:color w:val="000000"/>
        </w:rPr>
        <w:lastRenderedPageBreak/>
        <w:t>бюджетного процесса, в том числе реализующих другие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ниципальные программы, условий и механизмов их реализации.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Поэтому реализация подпрограммы не может быть непосредственно связана с дост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жением определенных конечных целей долгосрочной стратегии развития Грязинского мун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ципального района, обеспечивая значительный (по ряду направлений - решающий) вклад в достижение практически всех стратегических целей, в том числе путем создания и подде</w:t>
      </w:r>
      <w:r w:rsidRPr="00121F88">
        <w:rPr>
          <w:rFonts w:ascii="Times New Roman" w:hAnsi="Times New Roman" w:cs="Times New Roman"/>
          <w:color w:val="000000"/>
        </w:rPr>
        <w:t>р</w:t>
      </w:r>
      <w:r w:rsidRPr="00121F88">
        <w:rPr>
          <w:rFonts w:ascii="Times New Roman" w:hAnsi="Times New Roman" w:cs="Times New Roman"/>
          <w:color w:val="000000"/>
        </w:rPr>
        <w:t>жания благоприятных условий для экономического роста за счет обеспечения стабильности и соблюдения принятых ограничений по налоговой и долговой нагрузке, повышения уровня и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качества жизни населения.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Основными финансовыми рисками реализации подпрограммы являются сущ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ственное ухудшение социально-экономической </w:t>
      </w:r>
      <w:proofErr w:type="gramStart"/>
      <w:r w:rsidRPr="00121F88">
        <w:rPr>
          <w:rFonts w:ascii="Times New Roman" w:hAnsi="Times New Roman" w:cs="Times New Roman"/>
          <w:color w:val="000000"/>
        </w:rPr>
        <w:t>ситуации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и уменьшение доходной части бюджета ра</w:t>
      </w:r>
      <w:r w:rsidRPr="00121F88">
        <w:rPr>
          <w:rFonts w:ascii="Times New Roman" w:hAnsi="Times New Roman" w:cs="Times New Roman"/>
          <w:color w:val="000000"/>
        </w:rPr>
        <w:t>й</w:t>
      </w:r>
      <w:r w:rsidRPr="00121F88">
        <w:rPr>
          <w:rFonts w:ascii="Times New Roman" w:hAnsi="Times New Roman" w:cs="Times New Roman"/>
          <w:color w:val="000000"/>
        </w:rPr>
        <w:t>она, что повлечет за собой увеличение дефицита бюджета, увеличение объема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долга и стоимости его обслуживания.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Для минимизации финансовых рисков необходимо осуществлять постоянный монит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ринг изменения ситуации в финансовой сфере и осуществлять бюджетное планирование с учетом возможного ухудшения экономической ситуации.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Следует также учитывать, что качество управления муниципальными финанс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ми, в том числе эффективность расходов бюджета района, зависит от действий всех участников бю</w:t>
      </w:r>
      <w:r w:rsidRPr="00121F88">
        <w:rPr>
          <w:rFonts w:ascii="Times New Roman" w:hAnsi="Times New Roman" w:cs="Times New Roman"/>
          <w:color w:val="000000"/>
        </w:rPr>
        <w:t>д</w:t>
      </w:r>
      <w:r w:rsidRPr="00121F88">
        <w:rPr>
          <w:rFonts w:ascii="Times New Roman" w:hAnsi="Times New Roman" w:cs="Times New Roman"/>
          <w:color w:val="000000"/>
        </w:rPr>
        <w:t>жетного процесса, а не только управления финансов администрации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района, осуществляющего организацию составления и исполнения бюджета.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2. Приоритеты муниципальной политики в сфере реализации подпрограммы 1, цели, задачи, описание основных целевых индикаторов, показ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а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телей задач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1 "Долгосрочное бюджетное планирование, совершенствование орган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зации бюджетного процесса" является частью Муниципальной программы "Управление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ниципальными финансами и муниципальным долгом Грязинского муниципального района на 2014 - 2026 годы", сформирована с учетом согласованности основных параметров подпр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граммы 1 с Муниципальной программы и направлена на достижение ее цели и выполн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ние основных задач: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1. Обеспечение сбалансированности и устойчивости бюджетной системы Гр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зинского муниципального района за счет координации стратегического и бюджетного планирования, укрепление доходного потенциала бюджета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2. Нормативно-методическое обеспечение бюджетного процесса, организация соста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ления и исполнения бюджета, ведение бюджетного учета, формирование бюджетной отче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ности, осуществление муниципального финансового контроля и контроля в сфере закупок товаров, работ, услуг для обеспечения нужд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3. Повышение эффективности бюджетных расходов и результативности имеющихся инструментов программно-целевого управления.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4. Обеспечение открытости и прозрачности бюджетного процесса, повышение качества финансового менеджмента субъектов бюджетного планирования и создание условий для э</w:t>
      </w:r>
      <w:r w:rsidRPr="00121F88">
        <w:rPr>
          <w:rFonts w:ascii="Times New Roman" w:hAnsi="Times New Roman" w:cs="Times New Roman"/>
          <w:color w:val="000000"/>
        </w:rPr>
        <w:t>ф</w:t>
      </w:r>
      <w:r w:rsidRPr="00121F88">
        <w:rPr>
          <w:rFonts w:ascii="Times New Roman" w:hAnsi="Times New Roman" w:cs="Times New Roman"/>
          <w:color w:val="000000"/>
        </w:rPr>
        <w:t>фективного использования бюджетных средств.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1 является исполнение районного бюджета по налоговым и нен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 xml:space="preserve">логовым доходам к утвержденному плану,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2 является охват контрольными мероприятиями главных распор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дителей бюджетных средств Грязинского муниципального района, измеряе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 xml:space="preserve">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2 задачи 2 является доля муниципальных контрактов, охваченных казн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чейским контролем в сфере закупок, в общем объеме муниципальных контрактов, измеряе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 xml:space="preserve">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Показатель 3 задачи 2 является доля закупок, размещенных своевременно, в устано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ленные заказчиками сроки, к общему количеству закупок, проведенных упо</w:t>
      </w:r>
      <w:r w:rsidRPr="00121F88">
        <w:rPr>
          <w:rFonts w:ascii="Times New Roman" w:hAnsi="Times New Roman" w:cs="Times New Roman"/>
          <w:color w:val="000000"/>
        </w:rPr>
        <w:t>л</w:t>
      </w:r>
      <w:r w:rsidRPr="00121F88">
        <w:rPr>
          <w:rFonts w:ascii="Times New Roman" w:hAnsi="Times New Roman" w:cs="Times New Roman"/>
          <w:color w:val="000000"/>
        </w:rPr>
        <w:t xml:space="preserve">номоченным учреждением - МКУ "Центр компетенции в сфере бухгалтерского учета и муниципального заказа Грязинского муниципального района",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Показатель 4 задачи 2 является доля закупок, размещенных через МКУ "Центр комп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тенции в сфере бухгалтерского учета и муниципального заказа Грязинского муниципального района", не позднее срока, определенного в Порядке взаимодействия муниципального казе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ного учреждения "Центр компетенции в сфере бухгалтерского учета и муниципального зак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за Грязинского муниципального района" с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ниципальными заказчиками и муниципальными бюджетными учреждениями Грязинского муниципального района Липецкой области при определении поставщиков (подрядчиков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, исполнителей), в случаях осуществления закупок товаров, работ услуг конкурентными способами,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Показатель 1 задачи 3 является доля расходов районного бюджета, сформированных в соответствии с муниципальными программами,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4 является охват главных распорядителей бюджетных средств м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 xml:space="preserve">ниторингом качества их финансового менеджмента, измеряется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Периодичность показателей - годовая.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Методика расчета индикаторов и показателей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1) Показатель 1 задачи 1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исполнение районного бюджета по налоговым и неналоговым доходам к утвержденн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му плану рассчитывается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/ В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- фактически поступившие налоговые и неналоговые доходы районного бюджета за отчетный год;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- объем первоначально утвержденных решением о бюджете налоговых и неналог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вых доходов.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2) Показатель 1 задачи 2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охват контрольными мероприятиями главных распорядителей бюджетных средств Гр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зинского муниципального района рассчитывается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/ В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- количество проверенных главных распорядителей бюджетных средств,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- общее количество главных распорядителей бюджетных средств.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3) Показатель 2 задачи 2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Доля муниципальных контрактов, охваченных казначейским контролем в сфере зак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пок, в общем объеме муниципальных контрактов рассчитывается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/ В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А - количество контрактов, охваченных казначейским контролем,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- количество контрактов, размещенных в ЕИС (единой информационной с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стеме).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4) Показатель 3 задачи 2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доля закупок, размещенных своевременно, в установленные заказчиками сроки, к 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щему количеству закупок, проведенных уполномоченным учреждением - МКУ "Центр ко</w:t>
      </w:r>
      <w:r w:rsidRPr="00121F88">
        <w:rPr>
          <w:rFonts w:ascii="Times New Roman" w:hAnsi="Times New Roman" w:cs="Times New Roman"/>
          <w:color w:val="000000"/>
        </w:rPr>
        <w:t>м</w:t>
      </w:r>
      <w:r w:rsidRPr="00121F88">
        <w:rPr>
          <w:rFonts w:ascii="Times New Roman" w:hAnsi="Times New Roman" w:cs="Times New Roman"/>
          <w:color w:val="000000"/>
        </w:rPr>
        <w:t>петенции в сфере бухгалтерского учета и муниципального заказа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района"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21F88">
        <w:rPr>
          <w:rFonts w:ascii="Times New Roman" w:hAnsi="Times New Roman" w:cs="Times New Roman"/>
          <w:color w:val="000000"/>
        </w:rPr>
        <w:t>N</w:t>
      </w:r>
      <w:proofErr w:type="gramEnd"/>
      <w:r w:rsidRPr="00121F88">
        <w:rPr>
          <w:rFonts w:ascii="Times New Roman" w:hAnsi="Times New Roman" w:cs="Times New Roman"/>
          <w:color w:val="000000"/>
        </w:rPr>
        <w:t>с</w:t>
      </w:r>
      <w:proofErr w:type="spellEnd"/>
      <w:r w:rsidRPr="00121F88">
        <w:rPr>
          <w:rFonts w:ascii="Times New Roman" w:hAnsi="Times New Roman" w:cs="Times New Roman"/>
          <w:color w:val="000000"/>
        </w:rPr>
        <w:t>/</w:t>
      </w:r>
      <w:proofErr w:type="spellStart"/>
      <w:r w:rsidRPr="00121F88">
        <w:rPr>
          <w:rFonts w:ascii="Times New Roman" w:hAnsi="Times New Roman" w:cs="Times New Roman"/>
          <w:color w:val="000000"/>
        </w:rPr>
        <w:t>Nобщ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х 100, где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21F88">
        <w:rPr>
          <w:rFonts w:ascii="Times New Roman" w:hAnsi="Times New Roman" w:cs="Times New Roman"/>
          <w:color w:val="000000"/>
        </w:rPr>
        <w:t>N</w:t>
      </w:r>
      <w:proofErr w:type="gramEnd"/>
      <w:r w:rsidRPr="00121F88">
        <w:rPr>
          <w:rFonts w:ascii="Times New Roman" w:hAnsi="Times New Roman" w:cs="Times New Roman"/>
          <w:color w:val="000000"/>
        </w:rPr>
        <w:t>с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- количество извещений об осуществлении закупок, размещенных уполн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моченным учреждением в отчетном году своевременно, в установленные заказчик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ми в заявках сроки;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121F88">
        <w:rPr>
          <w:rFonts w:ascii="Times New Roman" w:hAnsi="Times New Roman" w:cs="Times New Roman"/>
          <w:color w:val="000000"/>
        </w:rPr>
        <w:t>N</w:t>
      </w:r>
      <w:proofErr w:type="gramEnd"/>
      <w:r w:rsidRPr="00121F88">
        <w:rPr>
          <w:rFonts w:ascii="Times New Roman" w:hAnsi="Times New Roman" w:cs="Times New Roman"/>
          <w:color w:val="000000"/>
        </w:rPr>
        <w:t>общ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- общее количество закупок, проведенных уполномоченным учреждением в о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четном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5) Показатель 4 задачи 2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доля закупок, размещенных через МКУ "Центр компетенции в сфере бухгалтерского учета и муниципального заказа Грязинского муниципального района", не позднее срока, определенного в Порядке взаимодействия муниципального казенного учреждения "Центр компетенции в сфере бухгалтерского учета и муниципального заказа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района" с муниципальными заказчиками и муниципальными бюджетными учр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ждениями Грязинского муниципального района Липецкой области при определении поста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щиков (подрядчиков, исполнителей), в сл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чаях осуществления закупок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товаров, работ услуг конкурентными способами, изм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 xml:space="preserve">ряется </w:t>
      </w:r>
      <w:proofErr w:type="gramStart"/>
      <w:r w:rsidRPr="00121F88">
        <w:rPr>
          <w:rFonts w:ascii="Times New Roman" w:hAnsi="Times New Roman" w:cs="Times New Roman"/>
          <w:color w:val="000000"/>
        </w:rPr>
        <w:t>в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%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21F88">
        <w:rPr>
          <w:rFonts w:ascii="Times New Roman" w:hAnsi="Times New Roman" w:cs="Times New Roman"/>
          <w:color w:val="000000"/>
        </w:rPr>
        <w:t>Зсв</w:t>
      </w:r>
      <w:proofErr w:type="spellEnd"/>
      <w:r w:rsidRPr="00121F88">
        <w:rPr>
          <w:rFonts w:ascii="Times New Roman" w:hAnsi="Times New Roman" w:cs="Times New Roman"/>
          <w:color w:val="000000"/>
        </w:rPr>
        <w:t>/</w:t>
      </w:r>
      <w:proofErr w:type="spellStart"/>
      <w:r w:rsidRPr="00121F88">
        <w:rPr>
          <w:rFonts w:ascii="Times New Roman" w:hAnsi="Times New Roman" w:cs="Times New Roman"/>
          <w:color w:val="000000"/>
        </w:rPr>
        <w:t>Зобщ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х 100, где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21F88">
        <w:rPr>
          <w:rFonts w:ascii="Times New Roman" w:hAnsi="Times New Roman" w:cs="Times New Roman"/>
          <w:color w:val="000000"/>
        </w:rPr>
        <w:t>Зсв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- количество закупок </w:t>
      </w:r>
      <w:proofErr w:type="gramStart"/>
      <w:r w:rsidRPr="00121F88">
        <w:rPr>
          <w:rFonts w:ascii="Times New Roman" w:hAnsi="Times New Roman" w:cs="Times New Roman"/>
          <w:color w:val="000000"/>
        </w:rPr>
        <w:t>извещения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по которым размещены в ЕИС уполномоченным учреждением в установленные сроки;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21F88">
        <w:rPr>
          <w:rFonts w:ascii="Times New Roman" w:hAnsi="Times New Roman" w:cs="Times New Roman"/>
          <w:color w:val="000000"/>
        </w:rPr>
        <w:t>Зобщ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- общее количество закупок, извещения по которым размещены в ЕИС уполн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моченным учреждением в отчетном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6) Показатель 1 задачи 3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Доля расходов районного бюджета, сформированных в соответствии с муниципальн</w:t>
      </w:r>
      <w:r w:rsidRPr="00121F88">
        <w:rPr>
          <w:rFonts w:ascii="Times New Roman" w:hAnsi="Times New Roman" w:cs="Times New Roman"/>
          <w:color w:val="000000"/>
        </w:rPr>
        <w:t>ы</w:t>
      </w:r>
      <w:r w:rsidRPr="00121F88">
        <w:rPr>
          <w:rFonts w:ascii="Times New Roman" w:hAnsi="Times New Roman" w:cs="Times New Roman"/>
          <w:color w:val="000000"/>
        </w:rPr>
        <w:t>ми программами, рассчитывается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N / P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N - объем бюджетных ассигнований, включенных в состав программ за счет средств бюджета;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Р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- общий объем расходов бюджета.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7) Показатель 1 задачи 4 подпрограммы 1: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Охват главных распорядителей бюджетных средств мониторингом качества их фина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сового менеджмента, рассчитывается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21F88">
        <w:rPr>
          <w:rFonts w:ascii="Times New Roman" w:hAnsi="Times New Roman" w:cs="Times New Roman"/>
          <w:color w:val="000000"/>
        </w:rPr>
        <w:t>Gm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/ G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121F88">
        <w:rPr>
          <w:rFonts w:ascii="Times New Roman" w:hAnsi="Times New Roman" w:cs="Times New Roman"/>
          <w:color w:val="000000"/>
        </w:rPr>
        <w:t>Gm</w:t>
      </w:r>
      <w:proofErr w:type="spellEnd"/>
      <w:r w:rsidRPr="00121F88">
        <w:rPr>
          <w:rFonts w:ascii="Times New Roman" w:hAnsi="Times New Roman" w:cs="Times New Roman"/>
          <w:color w:val="000000"/>
        </w:rPr>
        <w:t xml:space="preserve"> - количество главных распорядителей бюджетных средств (далее - ГРБС), охваче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ных мониторингом качества финансового менеджмента;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G - общее количество ГРБС.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Реализация подпрограммы позволит достичь оптимального, устойчивого и экономич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ски обоснованного соответствия расходных обязательств бюджета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 источникам их финансового обеспечения.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Основными результатами реализации подпрограммы будут являться: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Создание условий для повышения бюджетного потенциала района за счет роста со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ственной доходной базы и эффективного управления финансами с целью повышения уровня и качества жизни населения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Повышение качества бюджетного планирования посредством совершенствования нормативной базы в сфере бюджетных отношений и внедрения долгосрочного бюджетного пр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гноза.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Совершенствование системы кассового исполнения бюджета и составления бюджетной отчетности.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Повышение открытости и прозрачности деятельности органов местного самоуправл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ния района на всех стадиях бюджетного процесса.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Формирование действенной и эффективной системы муниципального финансового контроля и повышение эффективности процедур муниципальных закупок, в том числе путем внедрения казначейского сопровождения.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Доля закупок, размещенных своевременно, в установленные заказчиками сроки, к о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щему количеству закупок, проведенных уполномоченным учреждением - МКУ "Центр ко</w:t>
      </w:r>
      <w:r w:rsidRPr="00121F88">
        <w:rPr>
          <w:rFonts w:ascii="Times New Roman" w:hAnsi="Times New Roman" w:cs="Times New Roman"/>
          <w:color w:val="000000"/>
        </w:rPr>
        <w:t>м</w:t>
      </w:r>
      <w:r w:rsidRPr="00121F88">
        <w:rPr>
          <w:rFonts w:ascii="Times New Roman" w:hAnsi="Times New Roman" w:cs="Times New Roman"/>
          <w:color w:val="000000"/>
        </w:rPr>
        <w:t>петенции в сфере бухгалтерского учета и муниципального заказа Грязинского муниципал</w:t>
      </w:r>
      <w:r w:rsidRPr="00121F88">
        <w:rPr>
          <w:rFonts w:ascii="Times New Roman" w:hAnsi="Times New Roman" w:cs="Times New Roman"/>
          <w:color w:val="000000"/>
        </w:rPr>
        <w:t>ь</w:t>
      </w:r>
      <w:r w:rsidRPr="00121F88">
        <w:rPr>
          <w:rFonts w:ascii="Times New Roman" w:hAnsi="Times New Roman" w:cs="Times New Roman"/>
          <w:color w:val="000000"/>
        </w:rPr>
        <w:t>ного района" увеличится с 95% в 2021 году до 98% в 2026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Доля закупок, размещенных через МКУ "Центр компетенции в сфере бухгалтерского учета и муниципального заказа Грязинского муниципального района", не позднее срока, определенного в Порядке взаимодействия муниципального казенного учреждения "Центр компетенции в сфере бухгалтерского учета и муниципального заказа Грязинского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пального района" с муниципальными заказчиками и муниципальными бюджетными учр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ждениями Грязинского муниципального района Липецкой области при определении поста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щиков (подрядчиков, исполнителей), в случаях осуществления закупок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товаров, работ услуг конкурентными способ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ми увеличится с 97% в 2021 году до 98% в 2026 году.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3. Сроки и этапы реализации подпрограммы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 постоянной основе, этапы не выделяются: 01.01.2014 - 31.12.2026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4. Характеристика основных мероприятий подпрограммы.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Основные мероприятия подпрограммы в совокупности представляют комплекс взаим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связанных мер, направленных на решение целей и задач подпрограммы, обеспечивающих устойчивость бюджетной системы в части гарантированного обеспечения финансовыми р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сурсами расходных обязательств, прозрачного и конк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рентного распределения имеющихся средств.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рамках подпрограммы 1 реализуется 3 основных мероприятия.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21F88">
        <w:rPr>
          <w:rFonts w:ascii="Times New Roman" w:hAnsi="Times New Roman" w:cs="Times New Roman"/>
          <w:color w:val="000000"/>
        </w:rPr>
        <w:t>Основные мероприятие 1 "Разработка проекта бюджета Грязинского муниципального района в установленные сроки."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Указанное мероприятие реализуется путем: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своевременного и качественного формирования проекта бюджета Грязинского муниципального района на очередной финансовый год и на плановый период, а та</w:t>
      </w:r>
      <w:r w:rsidRPr="00121F88">
        <w:rPr>
          <w:rFonts w:ascii="Times New Roman" w:hAnsi="Times New Roman" w:cs="Times New Roman"/>
          <w:color w:val="000000"/>
        </w:rPr>
        <w:t>к</w:t>
      </w:r>
      <w:r w:rsidRPr="00121F88">
        <w:rPr>
          <w:rFonts w:ascii="Times New Roman" w:hAnsi="Times New Roman" w:cs="Times New Roman"/>
          <w:color w:val="000000"/>
        </w:rPr>
        <w:t xml:space="preserve">же документов и </w:t>
      </w:r>
      <w:r w:rsidRPr="00121F88">
        <w:rPr>
          <w:rFonts w:ascii="Times New Roman" w:hAnsi="Times New Roman" w:cs="Times New Roman"/>
          <w:color w:val="000000"/>
        </w:rPr>
        <w:lastRenderedPageBreak/>
        <w:t>материалов, вносимых одновременно с проектом бюджета в Совет депутатов Грязинского муниципального района, включая мероприятие по обеспеч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нию реализации подпрограммы;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-организация и осуществление внутреннего муниципального финансового </w:t>
      </w:r>
      <w:proofErr w:type="gramStart"/>
      <w:r w:rsidRPr="00121F88">
        <w:rPr>
          <w:rFonts w:ascii="Times New Roman" w:hAnsi="Times New Roman" w:cs="Times New Roman"/>
          <w:color w:val="000000"/>
        </w:rPr>
        <w:t>ко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троля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соблюдением бюджетного законодательства и иных нормативных правовых актов, регул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рующих бюджетные правоотношения;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- своевременного и полного осуществления платежей с лицевых счетов получателей средств бюджета района и муниципальных учреждений с одновременным осуществлением в процессе санкционирования расходов </w:t>
      </w:r>
      <w:proofErr w:type="gramStart"/>
      <w:r w:rsidRPr="00121F88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целевым и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>пользованием средств;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своевременное и качественное формирование и представление бюджетной отчетн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сти;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обеспечение публикации информации о формировании, исполнении и контроле и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>полнения бюджетов.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Сроки реализации основного мероприятия: 2014 - 2026 годы.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Ожидаемым конечным результатом выполнения основного мероприятия явл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ется: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принятый в установленные сроки и соответствующий требованиям бюджетного законодательства Российской Федерации бюджет Грязинского муниципального района на оч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редной финансовый год и плановый период;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снижение финансовых нарушений в сфере бюджетного правоотношения;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качественная и своевременная подготовка и предоставление отчетности об исполн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нии консолидированного бюджета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Основные мероприятие 4 "Достижение наилучших значений показателей качества управлением финансов и платежеспособности муниципального района</w:t>
      </w:r>
      <w:proofErr w:type="gramStart"/>
      <w:r w:rsidRPr="00121F88">
        <w:rPr>
          <w:rFonts w:ascii="Times New Roman" w:hAnsi="Times New Roman" w:cs="Times New Roman"/>
          <w:color w:val="000000"/>
        </w:rPr>
        <w:t>."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Сроки реализации основного мероприятия: 2014 - 2026 годы.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Ожидаемым конечным результатом выполнения основного мероприятия является 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ощрение за наилучшие значения показателей качества управлением финансов и платежесп</w:t>
      </w:r>
      <w:r w:rsidRPr="00121F88">
        <w:rPr>
          <w:rFonts w:ascii="Times New Roman" w:hAnsi="Times New Roman" w:cs="Times New Roman"/>
          <w:color w:val="000000"/>
        </w:rPr>
        <w:t>о</w:t>
      </w:r>
      <w:r w:rsidRPr="00121F88">
        <w:rPr>
          <w:rFonts w:ascii="Times New Roman" w:hAnsi="Times New Roman" w:cs="Times New Roman"/>
          <w:color w:val="000000"/>
        </w:rPr>
        <w:t>собности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Основные мероприятие 5 "Обеспечение деятельности МКУ "Центр компетенции в сф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ре бухгалтерского учета и муниципального заказа Грязинского муниципального района"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Указанное мероприятие реализуется путем своевременного и качественного размещ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ния муниципальных заказов.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Сроки реализации основного мероприятия: 2021 - 2026 годы.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Ожидаемым конечным результатом выполнения основного мероприятия является обеспечение конкурентной и прозрачной системы закупок для обеспечения м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ниципальных нужд.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5. Обоснование объема финансовых ресурсов, необходимых для реализации по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д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программы 1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Ресурсное обеспечение реализации мероприятий подпрограммы осуществл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ется за счет средств бюджета Грязинского муниципального района.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Общий объем финансирования программы предусматривается в размере 117 175,0 тыс. руб. в том числе по годам: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lastRenderedPageBreak/>
        <w:t>2014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2015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2016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2017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2018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2019 год - 0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2020 год - 12 503,4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2021 год - 15 866,1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2022 год - 18 257,0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2023 год - 18 150,5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2024 год - 17 523,6 тыс. рублей;</w:t>
      </w:r>
    </w:p>
    <w:p w:rsidR="004874F4" w:rsidRPr="00121F88" w:rsidRDefault="004874F4" w:rsidP="004874F4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121F88">
        <w:rPr>
          <w:color w:val="000000"/>
          <w:sz w:val="22"/>
          <w:szCs w:val="22"/>
        </w:rPr>
        <w:t>2025 год - 17 523,5 тыс. рублей;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2026 год - 17 350,9 тыс. рублей.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Объемы расходов на выполнение мероприятий подпрограммы 1 ежегодно уточняются в процессе исполнения бюджета Грязинского муниципального района и при формировании бюджета на очередной финансовый год.</w:t>
      </w:r>
    </w:p>
    <w:p w:rsidR="004874F4" w:rsidRPr="00121F88" w:rsidRDefault="004874F4" w:rsidP="00121F8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ПОДПРОГРАММА 2</w:t>
      </w:r>
    </w:p>
    <w:p w:rsidR="004874F4" w:rsidRPr="00121F88" w:rsidRDefault="004874F4" w:rsidP="004874F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Паспорт подпрограммы 2  Управление муниципальным долгом Грязинского м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у</w:t>
      </w: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ниципального района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6237"/>
      </w:tblGrid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Управление финансов администрации Грязинского мун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ципального района</w:t>
            </w:r>
          </w:p>
        </w:tc>
      </w:tr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Эффективное управление муниципальным долгом</w:t>
            </w:r>
          </w:p>
        </w:tc>
      </w:tr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Показатели задач подпрогра</w:t>
            </w:r>
            <w:r w:rsidRPr="00121F88">
              <w:rPr>
                <w:rFonts w:ascii="Times New Roman" w:hAnsi="Times New Roman" w:cs="Times New Roman"/>
              </w:rPr>
              <w:t>м</w:t>
            </w:r>
            <w:r w:rsidRPr="00121F8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Отношение объема расходов на обслуживание муниципального долга к общему объему ра</w:t>
            </w:r>
            <w:r w:rsidRPr="00121F88">
              <w:rPr>
                <w:rFonts w:ascii="Times New Roman" w:hAnsi="Times New Roman" w:cs="Times New Roman"/>
              </w:rPr>
              <w:t>с</w:t>
            </w:r>
            <w:r w:rsidRPr="00121F88">
              <w:rPr>
                <w:rFonts w:ascii="Times New Roman" w:hAnsi="Times New Roman" w:cs="Times New Roman"/>
              </w:rPr>
              <w:t>ходов бюджета, за исключением расходов, которые ос</w:t>
            </w:r>
            <w:r w:rsidRPr="00121F88">
              <w:rPr>
                <w:rFonts w:ascii="Times New Roman" w:hAnsi="Times New Roman" w:cs="Times New Roman"/>
              </w:rPr>
              <w:t>у</w:t>
            </w:r>
            <w:r w:rsidRPr="00121F88">
              <w:rPr>
                <w:rFonts w:ascii="Times New Roman" w:hAnsi="Times New Roman" w:cs="Times New Roman"/>
              </w:rPr>
              <w:t>ществляются за счет субвенции</w:t>
            </w:r>
            <w:proofErr w:type="gramStart"/>
            <w:r w:rsidRPr="00121F88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Объем просроченной задолженности по долговым обязател</w:t>
            </w:r>
            <w:r w:rsidRPr="00121F88">
              <w:rPr>
                <w:rFonts w:ascii="Times New Roman" w:hAnsi="Times New Roman" w:cs="Times New Roman"/>
              </w:rPr>
              <w:t>ь</w:t>
            </w:r>
            <w:r w:rsidRPr="00121F88">
              <w:rPr>
                <w:rFonts w:ascii="Times New Roman" w:hAnsi="Times New Roman" w:cs="Times New Roman"/>
              </w:rPr>
              <w:t>ствам, тыс. руб.</w:t>
            </w:r>
          </w:p>
        </w:tc>
      </w:tr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Этапы и сроки реализации по</w:t>
            </w:r>
            <w:r w:rsidRPr="00121F88">
              <w:rPr>
                <w:rFonts w:ascii="Times New Roman" w:hAnsi="Times New Roman" w:cs="Times New Roman"/>
              </w:rPr>
              <w:t>д</w:t>
            </w:r>
            <w:r w:rsidRPr="00121F8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01.01.2014 - 31.12.2026</w:t>
            </w:r>
          </w:p>
        </w:tc>
      </w:tr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Объемы финансирования за счет средств бюджета Грязи</w:t>
            </w:r>
            <w:r w:rsidRPr="00121F88">
              <w:rPr>
                <w:rFonts w:ascii="Times New Roman" w:hAnsi="Times New Roman" w:cs="Times New Roman"/>
              </w:rPr>
              <w:t>н</w:t>
            </w:r>
            <w:r w:rsidRPr="00121F88">
              <w:rPr>
                <w:rFonts w:ascii="Times New Roman" w:hAnsi="Times New Roman" w:cs="Times New Roman"/>
              </w:rPr>
              <w:t>ского муниципального района всего, в том числе по годам реал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зации подпрограммы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Общий объем финансирования мероприятий подпрогра</w:t>
            </w:r>
            <w:r w:rsidRPr="00121F88">
              <w:rPr>
                <w:rFonts w:ascii="Times New Roman" w:hAnsi="Times New Roman" w:cs="Times New Roman"/>
              </w:rPr>
              <w:t>м</w:t>
            </w:r>
            <w:r w:rsidRPr="00121F88">
              <w:rPr>
                <w:rFonts w:ascii="Times New Roman" w:hAnsi="Times New Roman" w:cs="Times New Roman"/>
              </w:rPr>
              <w:t>мы из районного бюджета составит 0 тыс. рублей.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в том числе по годам:</w:t>
            </w:r>
          </w:p>
          <w:p w:rsid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2014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2015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2016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2017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2018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lastRenderedPageBreak/>
              <w:t>2019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2020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2021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2022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2023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2024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2025 год - 0 тыс. рублей,</w:t>
            </w:r>
          </w:p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2026 год - 0 тыс. рублей.</w:t>
            </w:r>
          </w:p>
        </w:tc>
      </w:tr>
      <w:tr w:rsidR="004874F4" w:rsidRPr="00121F88" w:rsidTr="00E57856">
        <w:tc>
          <w:tcPr>
            <w:tcW w:w="350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</w:t>
            </w:r>
            <w:r w:rsidRPr="00121F88">
              <w:rPr>
                <w:rFonts w:ascii="Times New Roman" w:hAnsi="Times New Roman" w:cs="Times New Roman"/>
              </w:rPr>
              <w:t>м</w:t>
            </w:r>
            <w:r w:rsidRPr="00121F8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37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4F4" w:rsidRPr="00121F88" w:rsidRDefault="004874F4" w:rsidP="00E57856">
            <w:pPr>
              <w:jc w:val="both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</w:rPr>
              <w:t>Оптимизация объема и структуры муниц</w:t>
            </w:r>
            <w:r w:rsidRPr="00121F88">
              <w:rPr>
                <w:rFonts w:ascii="Times New Roman" w:hAnsi="Times New Roman" w:cs="Times New Roman"/>
              </w:rPr>
              <w:t>и</w:t>
            </w:r>
            <w:r w:rsidRPr="00121F88">
              <w:rPr>
                <w:rFonts w:ascii="Times New Roman" w:hAnsi="Times New Roman" w:cs="Times New Roman"/>
              </w:rPr>
              <w:t>пального долга Грязинского муниципального района, отсутствие задолженности по погашению долговых обязательств и расх</w:t>
            </w:r>
            <w:r w:rsidRPr="00121F88">
              <w:rPr>
                <w:rFonts w:ascii="Times New Roman" w:hAnsi="Times New Roman" w:cs="Times New Roman"/>
              </w:rPr>
              <w:t>о</w:t>
            </w:r>
            <w:r w:rsidRPr="00121F88">
              <w:rPr>
                <w:rFonts w:ascii="Times New Roman" w:hAnsi="Times New Roman" w:cs="Times New Roman"/>
              </w:rPr>
              <w:t>дам на их обслуживание</w:t>
            </w:r>
          </w:p>
        </w:tc>
      </w:tr>
    </w:tbl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121F88">
        <w:rPr>
          <w:rFonts w:ascii="Times New Roman" w:hAnsi="Times New Roman" w:cs="Times New Roman"/>
          <w:b/>
          <w:bCs/>
          <w:color w:val="000000"/>
          <w:szCs w:val="30"/>
        </w:rPr>
        <w:t>Текстовая часть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1. Характеристика сферы реализации подпрограммы, описание основных проблем в сфере управления муниципальным долгом Грязинского муниципального района, анализ социальных, фина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н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сово-экономических и прочих рисков ее развития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системе управления муниципальными финансами одним из ключевых и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>струментов является долговая политика. Для обеспечения сбалансированности и устойчивости бюджета Грязинского муниципального района, минимизации рисков невыполнения принятых обяз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тель</w:t>
      </w:r>
      <w:proofErr w:type="gramStart"/>
      <w:r w:rsidRPr="00121F88">
        <w:rPr>
          <w:rFonts w:ascii="Times New Roman" w:hAnsi="Times New Roman" w:cs="Times New Roman"/>
          <w:color w:val="000000"/>
        </w:rPr>
        <w:t>ств пр</w:t>
      </w:r>
      <w:proofErr w:type="gramEnd"/>
      <w:r w:rsidRPr="00121F88">
        <w:rPr>
          <w:rFonts w:ascii="Times New Roman" w:hAnsi="Times New Roman" w:cs="Times New Roman"/>
          <w:color w:val="000000"/>
        </w:rPr>
        <w:t>и его исполнении необходимо эффекти</w:t>
      </w:r>
      <w:r w:rsidRPr="00121F88">
        <w:rPr>
          <w:rFonts w:ascii="Times New Roman" w:hAnsi="Times New Roman" w:cs="Times New Roman"/>
          <w:color w:val="000000"/>
        </w:rPr>
        <w:t>в</w:t>
      </w:r>
      <w:r w:rsidRPr="00121F88">
        <w:rPr>
          <w:rFonts w:ascii="Times New Roman" w:hAnsi="Times New Roman" w:cs="Times New Roman"/>
          <w:color w:val="000000"/>
        </w:rPr>
        <w:t>ное управление муниципальным долгом.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связи с этим целью подпрограммы определено эффективное управление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пальным долгом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Для достижения данной цели предусматривается решение следующих задач: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Отношение объема расходов на обслуживание муниципального долга к общему объему расходов бюджета, за исключением расходов, которые осуществляются за счет субвенции;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Объем просроченной задолженности по долговым обязательствам.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бюджетном процессе качество и эффективность управления муниципальным долгом непосредственно влияют на исполнение расходной части бюджета.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Привлечение заемных финансовых средств в Грязинском муниципальном районе осуществляется в целях погашения долговых обязательств и финансирования дефицита бюдж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та. За счет заимствований обеспечивается сбалансированность бюджета. В качестве инстр</w:t>
      </w:r>
      <w:r w:rsidRPr="00121F88">
        <w:rPr>
          <w:rFonts w:ascii="Times New Roman" w:hAnsi="Times New Roman" w:cs="Times New Roman"/>
          <w:color w:val="000000"/>
        </w:rPr>
        <w:t>у</w:t>
      </w:r>
      <w:r w:rsidRPr="00121F88">
        <w:rPr>
          <w:rFonts w:ascii="Times New Roman" w:hAnsi="Times New Roman" w:cs="Times New Roman"/>
          <w:color w:val="000000"/>
        </w:rPr>
        <w:t>ментов заимствований применяются бюджетные кред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ты из областного бюджета.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целях исполнения всех взятых расходных обязательств и выполнения ограничений, накладываемых бюджетным законодательством Российской Федерации, в 2014 - 2026 годах будет продолжено проведение ответственной долговой политики, направленной на оптим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зацию структуры муниципального долга, обеспечение эффективности муниципальных заи</w:t>
      </w:r>
      <w:r w:rsidRPr="00121F88">
        <w:rPr>
          <w:rFonts w:ascii="Times New Roman" w:hAnsi="Times New Roman" w:cs="Times New Roman"/>
          <w:color w:val="000000"/>
        </w:rPr>
        <w:t>м</w:t>
      </w:r>
      <w:r w:rsidRPr="00121F88">
        <w:rPr>
          <w:rFonts w:ascii="Times New Roman" w:hAnsi="Times New Roman" w:cs="Times New Roman"/>
          <w:color w:val="000000"/>
        </w:rPr>
        <w:t xml:space="preserve">ствований и </w:t>
      </w:r>
      <w:r w:rsidRPr="00121F88">
        <w:rPr>
          <w:rFonts w:ascii="Times New Roman" w:hAnsi="Times New Roman" w:cs="Times New Roman"/>
          <w:color w:val="000000"/>
        </w:rPr>
        <w:lastRenderedPageBreak/>
        <w:t>исполнение обязательств по погаш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нию и обслуживанию долговых обязательств Грязинского муниципального района.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2. Приоритеты муниципальной политики в сфере реализации подпрограммы 2, цели, задачи, описание основных целевых индикаторов, показателей задач подпр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Подпрограмма 2 "Управление муниципальным долгом Грязинского муниципального района" является частью муниципальной программы "Управление муниципальными фина</w:t>
      </w:r>
      <w:r w:rsidRPr="00121F88">
        <w:rPr>
          <w:rFonts w:ascii="Times New Roman" w:hAnsi="Times New Roman" w:cs="Times New Roman"/>
          <w:color w:val="000000"/>
        </w:rPr>
        <w:t>н</w:t>
      </w:r>
      <w:r w:rsidRPr="00121F88">
        <w:rPr>
          <w:rFonts w:ascii="Times New Roman" w:hAnsi="Times New Roman" w:cs="Times New Roman"/>
          <w:color w:val="000000"/>
        </w:rPr>
        <w:t xml:space="preserve">сами и муниципальным долгом Грязинского муниципального района на 2014 - 2026 годы", </w:t>
      </w:r>
      <w:proofErr w:type="gramStart"/>
      <w:r w:rsidRPr="00121F88">
        <w:rPr>
          <w:rFonts w:ascii="Times New Roman" w:hAnsi="Times New Roman" w:cs="Times New Roman"/>
          <w:color w:val="000000"/>
        </w:rPr>
        <w:t>сформирована с учетом согласованности основных параме</w:t>
      </w:r>
      <w:r w:rsidRPr="00121F88">
        <w:rPr>
          <w:rFonts w:ascii="Times New Roman" w:hAnsi="Times New Roman" w:cs="Times New Roman"/>
          <w:color w:val="000000"/>
        </w:rPr>
        <w:t>т</w:t>
      </w:r>
      <w:r w:rsidRPr="00121F88">
        <w:rPr>
          <w:rFonts w:ascii="Times New Roman" w:hAnsi="Times New Roman" w:cs="Times New Roman"/>
          <w:color w:val="000000"/>
        </w:rPr>
        <w:t>ров подпрограммы 2 направлена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на достижение ее цели и выполнение задачи в ч</w:t>
      </w:r>
      <w:r w:rsidRPr="00121F88">
        <w:rPr>
          <w:rFonts w:ascii="Times New Roman" w:hAnsi="Times New Roman" w:cs="Times New Roman"/>
          <w:color w:val="000000"/>
        </w:rPr>
        <w:t>а</w:t>
      </w:r>
      <w:r w:rsidRPr="00121F88">
        <w:rPr>
          <w:rFonts w:ascii="Times New Roman" w:hAnsi="Times New Roman" w:cs="Times New Roman"/>
          <w:color w:val="000000"/>
        </w:rPr>
        <w:t>сти: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- Эффективное управление муниципальным долгом.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В среднесрочной перспективе бюджету Грязинского муниципального района придется столкнуться с рядом вызовов, обусловленных общими макроэкономич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скими тенденциями, определенными факторами социального развития, и их влиян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ем на финансовую сферу.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Показателям 1 задачи 1 является отношение объема расходов на обслуживание мун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ципального долга к общему объему расходов бюджета, за исключением расходов, которые осуществляются за счет субвенции</w:t>
      </w:r>
      <w:proofErr w:type="gramStart"/>
      <w:r w:rsidRPr="00121F88">
        <w:rPr>
          <w:rFonts w:ascii="Times New Roman" w:hAnsi="Times New Roman" w:cs="Times New Roman"/>
          <w:color w:val="000000"/>
        </w:rPr>
        <w:t>, %;</w:t>
      </w:r>
      <w:proofErr w:type="gramEnd"/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Показателям 2 задачи 1 является объем просроченной задолженности по долговым об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зательствам, тыс. руб.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Периодичность показателей - годовая.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Методика расчета индикаторов и показателей подпрограммы 2: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1 задачи 1 подпрограммы 2: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отношение объема расходов на обслуживание муниципального долга к общему объему расходов бюджета, за исключением расходов, которые </w:t>
      </w:r>
      <w:proofErr w:type="gramStart"/>
      <w:r w:rsidRPr="00121F88">
        <w:rPr>
          <w:rFonts w:ascii="Times New Roman" w:hAnsi="Times New Roman" w:cs="Times New Roman"/>
          <w:color w:val="000000"/>
        </w:rPr>
        <w:t>осуществляются за счет субвенции рассчитывается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по формуле: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A / (B - C) x 100, где: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A - объем расходов на обслуживание муниципального долга;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B - объем расходов бюджета;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C - объем расходов бюджета, которые осуществляются за счет субвенций, предоставл</w:t>
      </w:r>
      <w:r w:rsidRPr="00121F88">
        <w:rPr>
          <w:rFonts w:ascii="Times New Roman" w:hAnsi="Times New Roman" w:cs="Times New Roman"/>
          <w:color w:val="000000"/>
        </w:rPr>
        <w:t>я</w:t>
      </w:r>
      <w:r w:rsidRPr="00121F88">
        <w:rPr>
          <w:rFonts w:ascii="Times New Roman" w:hAnsi="Times New Roman" w:cs="Times New Roman"/>
          <w:color w:val="000000"/>
        </w:rPr>
        <w:t>емых из бюджетов других уровней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Показатель 2 задачи 1 подпрограммы 2: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объем просроченной задолженности по долговым обязательствам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3. Сроки и этапы реализации подпрограммы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На постоянной основе, этапы не выделяются: 01.01.2014 - 31.12.2026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4. Характеристика основных мероприятий подпрограммы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 xml:space="preserve">Основное мероприятие подпрограммы 2 направлено на решение цели и задачи подпрограммы 2, </w:t>
      </w:r>
      <w:proofErr w:type="gramStart"/>
      <w:r w:rsidRPr="00121F88">
        <w:rPr>
          <w:rFonts w:ascii="Times New Roman" w:hAnsi="Times New Roman" w:cs="Times New Roman"/>
          <w:color w:val="000000"/>
        </w:rPr>
        <w:t>обеспечивающих</w:t>
      </w:r>
      <w:proofErr w:type="gramEnd"/>
      <w:r w:rsidRPr="00121F88">
        <w:rPr>
          <w:rFonts w:ascii="Times New Roman" w:hAnsi="Times New Roman" w:cs="Times New Roman"/>
          <w:color w:val="000000"/>
        </w:rPr>
        <w:t xml:space="preserve"> эффективное управление муниципальным до</w:t>
      </w:r>
      <w:r w:rsidRPr="00121F88">
        <w:rPr>
          <w:rFonts w:ascii="Times New Roman" w:hAnsi="Times New Roman" w:cs="Times New Roman"/>
          <w:color w:val="000000"/>
        </w:rPr>
        <w:t>л</w:t>
      </w:r>
      <w:r w:rsidRPr="00121F88">
        <w:rPr>
          <w:rFonts w:ascii="Times New Roman" w:hAnsi="Times New Roman" w:cs="Times New Roman"/>
          <w:color w:val="000000"/>
        </w:rPr>
        <w:t>гом.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lastRenderedPageBreak/>
        <w:t>В рамках подпрограммы 2 реализуется основное мероприятие "Реализация муниц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пальной долговой политики".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Реализация данного основного мероприятия осуществляется путем планирования ра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>ходов бюджета Грязинского муниципального района, связанных с обслуживанием и погаш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нием долговых обязательств, строго в соответствии с принятыми обязательствами и граф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ками платежей.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 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5. Обоснование объема финансовых ресурсов, необходимых для реализации по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д</w:t>
      </w:r>
      <w:r w:rsidRPr="00121F88">
        <w:rPr>
          <w:rFonts w:ascii="Times New Roman" w:hAnsi="Times New Roman" w:cs="Times New Roman"/>
          <w:b/>
          <w:bCs/>
          <w:color w:val="000000"/>
          <w:szCs w:val="28"/>
        </w:rPr>
        <w:t>программы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Прогнозный общий объем финансовых ресурсов, необходимых для достижения цел</w:t>
      </w:r>
      <w:r w:rsidRPr="00121F88">
        <w:rPr>
          <w:rFonts w:ascii="Times New Roman" w:hAnsi="Times New Roman" w:cs="Times New Roman"/>
          <w:color w:val="000000"/>
        </w:rPr>
        <w:t>е</w:t>
      </w:r>
      <w:r w:rsidRPr="00121F88">
        <w:rPr>
          <w:rFonts w:ascii="Times New Roman" w:hAnsi="Times New Roman" w:cs="Times New Roman"/>
          <w:color w:val="000000"/>
        </w:rPr>
        <w:t>вых индикаторов и показателей задач подпрограммы, составляет 0 тыс. ру</w:t>
      </w:r>
      <w:r w:rsidRPr="00121F88">
        <w:rPr>
          <w:rFonts w:ascii="Times New Roman" w:hAnsi="Times New Roman" w:cs="Times New Roman"/>
          <w:color w:val="000000"/>
        </w:rPr>
        <w:t>б</w:t>
      </w:r>
      <w:r w:rsidRPr="00121F88">
        <w:rPr>
          <w:rFonts w:ascii="Times New Roman" w:hAnsi="Times New Roman" w:cs="Times New Roman"/>
          <w:color w:val="000000"/>
        </w:rPr>
        <w:t>лей</w:t>
      </w:r>
      <w:proofErr w:type="gramStart"/>
      <w:r w:rsidRPr="00121F88">
        <w:rPr>
          <w:rFonts w:ascii="Times New Roman" w:hAnsi="Times New Roman" w:cs="Times New Roman"/>
          <w:color w:val="000000"/>
        </w:rPr>
        <w:t xml:space="preserve">., </w:t>
      </w:r>
      <w:proofErr w:type="gramEnd"/>
      <w:r w:rsidRPr="00121F88">
        <w:rPr>
          <w:rFonts w:ascii="Times New Roman" w:hAnsi="Times New Roman" w:cs="Times New Roman"/>
          <w:color w:val="000000"/>
        </w:rPr>
        <w:t>в том числе по годам: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2014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2015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2016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2017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2018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2019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2020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2021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2022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2023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2024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2025 год - 0 тыс. рублей,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2026 год - 0 тыс. рублей.</w:t>
      </w:r>
    </w:p>
    <w:p w:rsidR="004874F4" w:rsidRPr="00121F88" w:rsidRDefault="004874F4" w:rsidP="004874F4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121F88">
        <w:rPr>
          <w:rFonts w:ascii="Times New Roman" w:hAnsi="Times New Roman" w:cs="Times New Roman"/>
          <w:color w:val="000000"/>
        </w:rPr>
        <w:t>Средства бюджета Грязинского муниципального района, связанные с обслуживанием муниципального долга Грязинского муниципального района определены и</w:t>
      </w:r>
      <w:r w:rsidRPr="00121F88">
        <w:rPr>
          <w:rFonts w:ascii="Times New Roman" w:hAnsi="Times New Roman" w:cs="Times New Roman"/>
          <w:color w:val="000000"/>
        </w:rPr>
        <w:t>с</w:t>
      </w:r>
      <w:r w:rsidRPr="00121F88">
        <w:rPr>
          <w:rFonts w:ascii="Times New Roman" w:hAnsi="Times New Roman" w:cs="Times New Roman"/>
          <w:color w:val="000000"/>
        </w:rPr>
        <w:t>ходя из условий заключенных соглашений, определяющих условия привлечения, обращения и погашения муниципальных долговых обязательств Грязинского мун</w:t>
      </w:r>
      <w:r w:rsidRPr="00121F88">
        <w:rPr>
          <w:rFonts w:ascii="Times New Roman" w:hAnsi="Times New Roman" w:cs="Times New Roman"/>
          <w:color w:val="000000"/>
        </w:rPr>
        <w:t>и</w:t>
      </w:r>
      <w:r w:rsidRPr="00121F88">
        <w:rPr>
          <w:rFonts w:ascii="Times New Roman" w:hAnsi="Times New Roman" w:cs="Times New Roman"/>
          <w:color w:val="000000"/>
        </w:rPr>
        <w:t>ципального района.</w:t>
      </w:r>
    </w:p>
    <w:p w:rsidR="004874F4" w:rsidRPr="00121F88" w:rsidRDefault="004874F4" w:rsidP="004874F4">
      <w:pPr>
        <w:jc w:val="center"/>
        <w:rPr>
          <w:rFonts w:ascii="Times New Roman" w:hAnsi="Times New Roman" w:cs="Times New Roman"/>
        </w:rPr>
        <w:sectPr w:rsidR="004874F4" w:rsidRPr="00121F88" w:rsidSect="00032E98">
          <w:footerReference w:type="even" r:id="rId31"/>
          <w:footerReference w:type="default" r:id="rId32"/>
          <w:pgSz w:w="11906" w:h="16838"/>
          <w:pgMar w:top="426" w:right="851" w:bottom="568" w:left="1418" w:header="709" w:footer="709" w:gutter="0"/>
          <w:cols w:space="708"/>
          <w:titlePg/>
          <w:docGrid w:linePitch="360"/>
        </w:sectPr>
      </w:pP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1F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1F8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1F88">
        <w:rPr>
          <w:rFonts w:ascii="Times New Roman" w:hAnsi="Times New Roman" w:cs="Times New Roman"/>
          <w:sz w:val="24"/>
          <w:szCs w:val="24"/>
        </w:rPr>
        <w:t>Грязинского муниципального района Липецкой области "Управление муниципальными финансами и муниципал</w:t>
      </w:r>
      <w:r w:rsidRPr="00121F88">
        <w:rPr>
          <w:rFonts w:ascii="Times New Roman" w:hAnsi="Times New Roman" w:cs="Times New Roman"/>
          <w:sz w:val="24"/>
          <w:szCs w:val="24"/>
        </w:rPr>
        <w:t>ь</w:t>
      </w:r>
      <w:r w:rsidRPr="00121F88">
        <w:rPr>
          <w:rFonts w:ascii="Times New Roman" w:hAnsi="Times New Roman" w:cs="Times New Roman"/>
          <w:sz w:val="24"/>
          <w:szCs w:val="24"/>
        </w:rPr>
        <w:t>ным долгом Грязинского муниципального района на 2014 – 2026 годы"</w:t>
      </w:r>
    </w:p>
    <w:p w:rsidR="004874F4" w:rsidRPr="00121F88" w:rsidRDefault="004874F4" w:rsidP="00487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4F4" w:rsidRPr="00121F88" w:rsidRDefault="004874F4" w:rsidP="00487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и объемах финансиров</w:t>
      </w:r>
      <w:r w:rsidRPr="00121F88">
        <w:rPr>
          <w:rFonts w:ascii="Times New Roman" w:hAnsi="Times New Roman" w:cs="Times New Roman"/>
          <w:b/>
          <w:sz w:val="24"/>
          <w:szCs w:val="24"/>
        </w:rPr>
        <w:t>а</w:t>
      </w:r>
      <w:r w:rsidRPr="00121F88">
        <w:rPr>
          <w:rFonts w:ascii="Times New Roman" w:hAnsi="Times New Roman" w:cs="Times New Roman"/>
          <w:b/>
          <w:sz w:val="24"/>
          <w:szCs w:val="24"/>
        </w:rPr>
        <w:t xml:space="preserve">ния за счет средств бюджета   </w:t>
      </w:r>
    </w:p>
    <w:p w:rsidR="004874F4" w:rsidRPr="00121F88" w:rsidRDefault="004874F4" w:rsidP="004874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Грязинского муниципального района "Управление </w:t>
      </w:r>
      <w:proofErr w:type="gramStart"/>
      <w:r w:rsidRPr="00121F88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Pr="00121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4F4" w:rsidRPr="00121F88" w:rsidRDefault="004874F4" w:rsidP="004874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>финансами и муниципальным долгом Грязинского муниципального района на 2014 - 2026 годы"</w:t>
      </w:r>
    </w:p>
    <w:tbl>
      <w:tblPr>
        <w:tblW w:w="161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2"/>
        <w:gridCol w:w="569"/>
        <w:gridCol w:w="567"/>
        <w:gridCol w:w="567"/>
        <w:gridCol w:w="567"/>
        <w:gridCol w:w="567"/>
        <w:gridCol w:w="567"/>
        <w:gridCol w:w="851"/>
        <w:gridCol w:w="878"/>
        <w:gridCol w:w="932"/>
        <w:gridCol w:w="849"/>
        <w:gridCol w:w="931"/>
        <w:gridCol w:w="907"/>
        <w:gridCol w:w="1051"/>
        <w:gridCol w:w="1051"/>
        <w:gridCol w:w="1051"/>
      </w:tblGrid>
      <w:tr w:rsidR="004874F4" w:rsidRPr="00121F88" w:rsidTr="00E57856">
        <w:trPr>
          <w:trHeight w:val="674"/>
        </w:trPr>
        <w:tc>
          <w:tcPr>
            <w:tcW w:w="568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 xml:space="preserve">№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Наименование целей, индик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торов, задач, показателей, по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программ, основных меропр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ятий</w:t>
            </w:r>
          </w:p>
        </w:tc>
        <w:tc>
          <w:tcPr>
            <w:tcW w:w="1132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Ответстве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ный испо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нитель, соиспо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нитель</w:t>
            </w:r>
          </w:p>
        </w:tc>
        <w:tc>
          <w:tcPr>
            <w:tcW w:w="569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Ед. изм.</w:t>
            </w:r>
          </w:p>
        </w:tc>
        <w:tc>
          <w:tcPr>
            <w:tcW w:w="11336" w:type="dxa"/>
            <w:gridSpan w:val="14"/>
            <w:vAlign w:val="center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Значения индикаторов и показателей</w:t>
            </w:r>
          </w:p>
        </w:tc>
      </w:tr>
      <w:tr w:rsidR="004874F4" w:rsidRPr="00121F88" w:rsidTr="00E57856">
        <w:tc>
          <w:tcPr>
            <w:tcW w:w="568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1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2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9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  <w:p w:rsidR="004874F4" w:rsidRPr="00121F88" w:rsidRDefault="004874F4" w:rsidP="00E5785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  <w:p w:rsidR="004874F4" w:rsidRPr="00121F88" w:rsidRDefault="004874F4" w:rsidP="00E5785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2022 </w:t>
            </w:r>
          </w:p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20"/>
              </w:rPr>
              <w:t xml:space="preserve">2025 </w:t>
            </w:r>
          </w:p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20"/>
              </w:rPr>
              <w:t xml:space="preserve">2026 </w:t>
            </w:r>
          </w:p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24"/>
              </w:rPr>
              <w:t>1.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Цель программы: Обеспечение долгосрочной сбалансированности и устойчивости бюджетной системы, повышение качества управления муниципальными финансами Грязинского м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ниципального района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1.1.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Целевой индик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тор: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Отношение объема муниц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пального долга Грязинского муниципального ра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она по состоянию на 1 января года, сл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 xml:space="preserve">дующего за </w:t>
            </w:r>
            <w:proofErr w:type="gramStart"/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отчетным</w:t>
            </w:r>
            <w:proofErr w:type="gramEnd"/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, к общему годовому объему доходов бюджета в отчетном финанс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вом году (без учета безвозмездных поступл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ний и поступлений по дополнител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ному нормативу отчисл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ний)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878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93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≤100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2.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Подпрограмма 1: "Долгосрочное бюджетное планирование, совершенствование организации бюджетного процесса"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3.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Задача 1 подпрограммы 1: Обеспечение сбалансированности и устойчивости бюджета Грязинского муниципального района за счет координации стратегического и бюджетного планирования, укре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ление доходного потенциала бюджета Грязинского муниципального района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3.1.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1 задачи 1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1: Исполнение райо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бюджета по налоговым и неналоговым доходам к утвержденному плану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right="-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pStyle w:val="ConsPlusNormal"/>
              <w:ind w:left="-66" w:right="-3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100</w:t>
            </w:r>
          </w:p>
        </w:tc>
      </w:tr>
      <w:tr w:rsidR="004874F4" w:rsidRPr="00121F88" w:rsidTr="00E57856">
        <w:trPr>
          <w:trHeight w:val="1698"/>
        </w:trPr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3.1.1.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Основное мероприятие 1 задачи 1 подпрограммы 1: Разр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ботка проекта бюджета Гр</w:t>
            </w:r>
            <w:r w:rsidRPr="00121F88">
              <w:rPr>
                <w:rFonts w:ascii="Times New Roman" w:hAnsi="Times New Roman" w:cs="Times New Roman"/>
                <w:sz w:val="18"/>
              </w:rPr>
              <w:t>я</w:t>
            </w:r>
            <w:r w:rsidRPr="00121F88">
              <w:rPr>
                <w:rFonts w:ascii="Times New Roman" w:hAnsi="Times New Roman" w:cs="Times New Roman"/>
                <w:sz w:val="18"/>
              </w:rPr>
              <w:t>зинского муниципального района в установленные ср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 xml:space="preserve">ки 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ind w:left="-6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left="-62" w:right="-6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left="-61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right="-9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left="-33" w:right="-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left="-89" w:right="-9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ind w:left="-3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121F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822,4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12 377,7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ind w:right="-17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13 662,2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14 139,4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13 657,5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13 657,4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13 334,1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3.1.2.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Основное мероприятие 4 зад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чи 1 подпрограммы 1: Дост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жение наилучших значений показателей качества управл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нием финансов и платежеспособности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района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тыс. 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681,0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567,2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649,0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</w:rPr>
            </w:pP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4.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Задача 2 подпрограммы 1: Нормативно-методическое обеспечение бюджетного процесса, организация составления и исполнения бюджета, ведение бюджетного учета и формирование бюджетной отчетности, осуществление муниципального финансового контроля и контроля в сфере закупок товаров, работ, услуг для обеспечения нужд Грязинского муниципального рай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на.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4.1.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1 задачи 2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1: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Охват контрольными меропр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ятиями главных распорядит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лей бюджетных средств Гр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я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зинского муниципального ра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она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4.2.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2 задачи 2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1: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Доля муниципальных контрактов, охваченных казн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 xml:space="preserve">чейским контролем в сфере закупок, в общем объеме 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муниципальных контра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к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тов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4.3.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3 задачи 2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1: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Доля закупок, размеще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ных своевременно, в установле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ные заказчиками сроки, к о</w:t>
            </w:r>
            <w:r w:rsidRPr="00121F88">
              <w:rPr>
                <w:rFonts w:ascii="Times New Roman" w:hAnsi="Times New Roman" w:cs="Times New Roman"/>
                <w:sz w:val="18"/>
              </w:rPr>
              <w:t>б</w:t>
            </w:r>
            <w:r w:rsidRPr="00121F88">
              <w:rPr>
                <w:rFonts w:ascii="Times New Roman" w:hAnsi="Times New Roman" w:cs="Times New Roman"/>
                <w:sz w:val="18"/>
              </w:rPr>
              <w:t>щему количеству закупок, проведе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ных уполномоченным учрежд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нием - МКУ "Центр компетенции в сфере бухга</w:t>
            </w:r>
            <w:r w:rsidRPr="00121F88">
              <w:rPr>
                <w:rFonts w:ascii="Times New Roman" w:hAnsi="Times New Roman" w:cs="Times New Roman"/>
                <w:sz w:val="18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</w:rPr>
              <w:t>терского учета и муниципал</w:t>
            </w:r>
            <w:r w:rsidRPr="00121F88">
              <w:rPr>
                <w:rFonts w:ascii="Times New Roman" w:hAnsi="Times New Roman" w:cs="Times New Roman"/>
                <w:sz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</w:rPr>
              <w:t>ного заказа Грязинского мун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ципального рай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на"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МКУ "Центр компете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ции в сфере бухгалте</w:t>
            </w:r>
            <w:r w:rsidRPr="00121F88">
              <w:rPr>
                <w:rFonts w:ascii="Times New Roman" w:hAnsi="Times New Roman" w:cs="Times New Roman"/>
                <w:sz w:val="18"/>
              </w:rPr>
              <w:t>р</w:t>
            </w:r>
            <w:r w:rsidRPr="00121F88">
              <w:rPr>
                <w:rFonts w:ascii="Times New Roman" w:hAnsi="Times New Roman" w:cs="Times New Roman"/>
                <w:sz w:val="18"/>
              </w:rPr>
              <w:t>ского учета и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заказа Грязинск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го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ра</w:t>
            </w:r>
            <w:r w:rsidRPr="00121F88">
              <w:rPr>
                <w:rFonts w:ascii="Times New Roman" w:hAnsi="Times New Roman" w:cs="Times New Roman"/>
                <w:sz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</w:rPr>
              <w:t>она"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98,0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98,0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98,0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4.4.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4 задачи 2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 xml:space="preserve">граммы 1: </w:t>
            </w:r>
            <w:proofErr w:type="gramStart"/>
            <w:r w:rsidRPr="00121F88">
              <w:rPr>
                <w:rFonts w:ascii="Times New Roman" w:hAnsi="Times New Roman" w:cs="Times New Roman"/>
                <w:sz w:val="18"/>
              </w:rPr>
              <w:t>Доля закупок, ра</w:t>
            </w:r>
            <w:r w:rsidRPr="00121F88">
              <w:rPr>
                <w:rFonts w:ascii="Times New Roman" w:hAnsi="Times New Roman" w:cs="Times New Roman"/>
                <w:sz w:val="18"/>
              </w:rPr>
              <w:t>з</w:t>
            </w:r>
            <w:r w:rsidRPr="00121F88">
              <w:rPr>
                <w:rFonts w:ascii="Times New Roman" w:hAnsi="Times New Roman" w:cs="Times New Roman"/>
                <w:sz w:val="18"/>
              </w:rPr>
              <w:t>мещенных через МКУ "Центр компетенции в сфере бухга</w:t>
            </w:r>
            <w:r w:rsidRPr="00121F88">
              <w:rPr>
                <w:rFonts w:ascii="Times New Roman" w:hAnsi="Times New Roman" w:cs="Times New Roman"/>
                <w:sz w:val="18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</w:rPr>
              <w:t>терского учета и муниципал</w:t>
            </w:r>
            <w:r w:rsidRPr="00121F88">
              <w:rPr>
                <w:rFonts w:ascii="Times New Roman" w:hAnsi="Times New Roman" w:cs="Times New Roman"/>
                <w:sz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</w:rPr>
              <w:t>ного заказа Грязинского мун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ципального района", не позднее срока, опр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деленного в Порядке взаимодействия муниципального казенного учреждения "Центр компете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ции в сфере бухгалтерского уч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та и муниципального заказа Гр</w:t>
            </w:r>
            <w:r w:rsidRPr="00121F88">
              <w:rPr>
                <w:rFonts w:ascii="Times New Roman" w:hAnsi="Times New Roman" w:cs="Times New Roman"/>
                <w:sz w:val="18"/>
              </w:rPr>
              <w:t>я</w:t>
            </w:r>
            <w:r w:rsidRPr="00121F88">
              <w:rPr>
                <w:rFonts w:ascii="Times New Roman" w:hAnsi="Times New Roman" w:cs="Times New Roman"/>
                <w:sz w:val="18"/>
              </w:rPr>
              <w:t>зинского муниципального ра</w:t>
            </w:r>
            <w:r w:rsidRPr="00121F88">
              <w:rPr>
                <w:rFonts w:ascii="Times New Roman" w:hAnsi="Times New Roman" w:cs="Times New Roman"/>
                <w:sz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</w:rPr>
              <w:t>она" с муниципальными зака</w:t>
            </w:r>
            <w:r w:rsidRPr="00121F88">
              <w:rPr>
                <w:rFonts w:ascii="Times New Roman" w:hAnsi="Times New Roman" w:cs="Times New Roman"/>
                <w:sz w:val="18"/>
              </w:rPr>
              <w:t>з</w:t>
            </w:r>
            <w:r w:rsidRPr="00121F88">
              <w:rPr>
                <w:rFonts w:ascii="Times New Roman" w:hAnsi="Times New Roman" w:cs="Times New Roman"/>
                <w:sz w:val="18"/>
              </w:rPr>
              <w:t>чиками и муниципальными бю</w:t>
            </w:r>
            <w:r w:rsidRPr="00121F88">
              <w:rPr>
                <w:rFonts w:ascii="Times New Roman" w:hAnsi="Times New Roman" w:cs="Times New Roman"/>
                <w:sz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</w:rPr>
              <w:t>жетными учреждениями Грязинского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района Липецкой области при опред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лении поставщиков (подрядчиков, исполн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телей), в случаях осуществления зак</w:t>
            </w:r>
            <w:r w:rsidRPr="00121F88">
              <w:rPr>
                <w:rFonts w:ascii="Times New Roman" w:hAnsi="Times New Roman" w:cs="Times New Roman"/>
                <w:sz w:val="18"/>
              </w:rPr>
              <w:t>у</w:t>
            </w:r>
            <w:r w:rsidRPr="00121F88">
              <w:rPr>
                <w:rFonts w:ascii="Times New Roman" w:hAnsi="Times New Roman" w:cs="Times New Roman"/>
                <w:sz w:val="18"/>
              </w:rPr>
              <w:t>пок</w:t>
            </w:r>
            <w:proofErr w:type="gramEnd"/>
            <w:r w:rsidRPr="00121F88">
              <w:rPr>
                <w:rFonts w:ascii="Times New Roman" w:hAnsi="Times New Roman" w:cs="Times New Roman"/>
                <w:sz w:val="18"/>
              </w:rPr>
              <w:t xml:space="preserve"> товаров, работ услуг конкурентными сп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собами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МКУ "Центр компете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ции в сфере бухгалте</w:t>
            </w:r>
            <w:r w:rsidRPr="00121F88">
              <w:rPr>
                <w:rFonts w:ascii="Times New Roman" w:hAnsi="Times New Roman" w:cs="Times New Roman"/>
                <w:sz w:val="18"/>
              </w:rPr>
              <w:t>р</w:t>
            </w:r>
            <w:r w:rsidRPr="00121F88">
              <w:rPr>
                <w:rFonts w:ascii="Times New Roman" w:hAnsi="Times New Roman" w:cs="Times New Roman"/>
                <w:sz w:val="18"/>
              </w:rPr>
              <w:t>ского учета и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заказа Грязинск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го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ра</w:t>
            </w:r>
            <w:r w:rsidRPr="00121F88">
              <w:rPr>
                <w:rFonts w:ascii="Times New Roman" w:hAnsi="Times New Roman" w:cs="Times New Roman"/>
                <w:sz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</w:rPr>
              <w:t>она"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 97,0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 97,0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 97,0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 98,0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98,0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98,0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4.4.1.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Основное мероприятие 5 задачи 3 подпрограммы  1: Обе</w:t>
            </w:r>
            <w:r w:rsidRPr="00121F88">
              <w:rPr>
                <w:rFonts w:ascii="Times New Roman" w:hAnsi="Times New Roman" w:cs="Times New Roman"/>
                <w:sz w:val="18"/>
              </w:rPr>
              <w:t>с</w:t>
            </w:r>
            <w:r w:rsidRPr="00121F88">
              <w:rPr>
                <w:rFonts w:ascii="Times New Roman" w:hAnsi="Times New Roman" w:cs="Times New Roman"/>
                <w:sz w:val="18"/>
              </w:rPr>
              <w:t>печение деятельности МКУ "Центр ко</w:t>
            </w:r>
            <w:r w:rsidRPr="00121F88">
              <w:rPr>
                <w:rFonts w:ascii="Times New Roman" w:hAnsi="Times New Roman" w:cs="Times New Roman"/>
                <w:sz w:val="18"/>
              </w:rPr>
              <w:t>м</w:t>
            </w:r>
            <w:r w:rsidRPr="00121F88">
              <w:rPr>
                <w:rFonts w:ascii="Times New Roman" w:hAnsi="Times New Roman" w:cs="Times New Roman"/>
                <w:sz w:val="18"/>
              </w:rPr>
              <w:t>петенции в сфере бухгалтерского учета и муниципального зак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за Грязинского муниципального рай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на"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 xml:space="preserve">ного района </w:t>
            </w:r>
            <w:r w:rsidRPr="00121F88">
              <w:rPr>
                <w:rFonts w:ascii="Times New Roman" w:hAnsi="Times New Roman" w:cs="Times New Roman"/>
                <w:sz w:val="18"/>
              </w:rPr>
              <w:t>(МКУ "Центр ко</w:t>
            </w:r>
            <w:r w:rsidRPr="00121F88">
              <w:rPr>
                <w:rFonts w:ascii="Times New Roman" w:hAnsi="Times New Roman" w:cs="Times New Roman"/>
                <w:sz w:val="18"/>
              </w:rPr>
              <w:t>м</w:t>
            </w:r>
            <w:r w:rsidRPr="00121F88">
              <w:rPr>
                <w:rFonts w:ascii="Times New Roman" w:hAnsi="Times New Roman" w:cs="Times New Roman"/>
                <w:sz w:val="18"/>
              </w:rPr>
              <w:t>петенции в сфере бу</w:t>
            </w:r>
            <w:r w:rsidRPr="00121F88">
              <w:rPr>
                <w:rFonts w:ascii="Times New Roman" w:hAnsi="Times New Roman" w:cs="Times New Roman"/>
                <w:sz w:val="18"/>
              </w:rPr>
              <w:t>х</w:t>
            </w:r>
            <w:r w:rsidRPr="00121F88">
              <w:rPr>
                <w:rFonts w:ascii="Times New Roman" w:hAnsi="Times New Roman" w:cs="Times New Roman"/>
                <w:sz w:val="18"/>
              </w:rPr>
              <w:t>галтерского учета и м</w:t>
            </w:r>
            <w:r w:rsidRPr="00121F88">
              <w:rPr>
                <w:rFonts w:ascii="Times New Roman" w:hAnsi="Times New Roman" w:cs="Times New Roman"/>
                <w:sz w:val="18"/>
              </w:rPr>
              <w:t>у</w:t>
            </w:r>
            <w:r w:rsidRPr="00121F88">
              <w:rPr>
                <w:rFonts w:ascii="Times New Roman" w:hAnsi="Times New Roman" w:cs="Times New Roman"/>
                <w:sz w:val="18"/>
              </w:rPr>
              <w:t>ниципального зак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за Грязинск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го муниц</w:t>
            </w:r>
            <w:r w:rsidRPr="00121F88">
              <w:rPr>
                <w:rFonts w:ascii="Times New Roman" w:hAnsi="Times New Roman" w:cs="Times New Roman"/>
                <w:sz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</w:rPr>
              <w:t>пального ра</w:t>
            </w:r>
            <w:r w:rsidRPr="00121F88">
              <w:rPr>
                <w:rFonts w:ascii="Times New Roman" w:hAnsi="Times New Roman" w:cs="Times New Roman"/>
                <w:sz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</w:rPr>
              <w:t>она")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тыс.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2 921,2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3 945,8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4 011,1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3 866,1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3 866,1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4 016,8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5.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Задача 3 подпрограммы 1:  Повышение эффективности бюджетных расходов</w:t>
            </w:r>
            <w:r w:rsidRPr="00121F88">
              <w:rPr>
                <w:rStyle w:val="21"/>
                <w:rFonts w:eastAsiaTheme="minorHAnsi"/>
                <w:b w:val="0"/>
                <w:sz w:val="18"/>
                <w:szCs w:val="18"/>
                <w:lang w:val="ru-RU"/>
              </w:rPr>
              <w:t xml:space="preserve"> и результативности имеющихся инструментов программно-целевого управления.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5.1.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1 задачи 3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1: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Доля расходов районного бюджета, сформированных в соответствии с муниципальными програ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м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мами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ind w:left="-62" w:right="-1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ind w:right="-59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ind w:right="-5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≥ 95,0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6.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Задача 4 подпрограммы 1: Обеспечение открытости и прозрачности бюджетного процесса, повышение качества финансового менеджмента субъектов бюджетного планирования и с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здание условий для эффективного использования бюджетных средств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6.1.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Показатель 1 задачи 4 подпр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граммы 1: Охват главных ра</w:t>
            </w:r>
            <w:r w:rsidRPr="00121F88">
              <w:rPr>
                <w:rFonts w:ascii="Times New Roman" w:hAnsi="Times New Roman" w:cs="Times New Roman"/>
                <w:sz w:val="18"/>
              </w:rPr>
              <w:t>с</w:t>
            </w:r>
            <w:r w:rsidRPr="00121F88">
              <w:rPr>
                <w:rFonts w:ascii="Times New Roman" w:hAnsi="Times New Roman" w:cs="Times New Roman"/>
                <w:sz w:val="18"/>
              </w:rPr>
              <w:t>порядителей бюджетных средств мониторингом кач</w:t>
            </w:r>
            <w:r w:rsidRPr="00121F88">
              <w:rPr>
                <w:rFonts w:ascii="Times New Roman" w:hAnsi="Times New Roman" w:cs="Times New Roman"/>
                <w:sz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</w:rPr>
              <w:t>ства их финансового менед</w:t>
            </w:r>
            <w:r w:rsidRPr="00121F88">
              <w:rPr>
                <w:rFonts w:ascii="Times New Roman" w:hAnsi="Times New Roman" w:cs="Times New Roman"/>
                <w:sz w:val="18"/>
              </w:rPr>
              <w:t>ж</w:t>
            </w:r>
            <w:r w:rsidRPr="00121F88">
              <w:rPr>
                <w:rFonts w:ascii="Times New Roman" w:hAnsi="Times New Roman" w:cs="Times New Roman"/>
                <w:sz w:val="18"/>
              </w:rPr>
              <w:t>мента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lastRenderedPageBreak/>
              <w:t>6.1.1.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</w:rPr>
            </w:pPr>
            <w:r w:rsidRPr="00121F88">
              <w:rPr>
                <w:rFonts w:ascii="Times New Roman" w:hAnsi="Times New Roman" w:cs="Times New Roman"/>
                <w:sz w:val="18"/>
              </w:rPr>
              <w:t>Основное мероприятие 6 задачи 4 подпрогра</w:t>
            </w:r>
            <w:r w:rsidRPr="00121F88">
              <w:rPr>
                <w:rFonts w:ascii="Times New Roman" w:hAnsi="Times New Roman" w:cs="Times New Roman"/>
                <w:sz w:val="18"/>
              </w:rPr>
              <w:t>м</w:t>
            </w:r>
            <w:r w:rsidRPr="00121F88">
              <w:rPr>
                <w:rFonts w:ascii="Times New Roman" w:hAnsi="Times New Roman" w:cs="Times New Roman"/>
                <w:sz w:val="18"/>
              </w:rPr>
              <w:t>мы 1                                       Повышение качества финанс</w:t>
            </w:r>
            <w:r w:rsidRPr="00121F88">
              <w:rPr>
                <w:rFonts w:ascii="Times New Roman" w:hAnsi="Times New Roman" w:cs="Times New Roman"/>
                <w:sz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</w:rPr>
              <w:t>вого менеджмента главных распорядителей бюдже</w:t>
            </w:r>
            <w:r w:rsidRPr="00121F88">
              <w:rPr>
                <w:rFonts w:ascii="Times New Roman" w:hAnsi="Times New Roman" w:cs="Times New Roman"/>
                <w:sz w:val="18"/>
              </w:rPr>
              <w:t>т</w:t>
            </w:r>
            <w:r w:rsidRPr="00121F88">
              <w:rPr>
                <w:rFonts w:ascii="Times New Roman" w:hAnsi="Times New Roman" w:cs="Times New Roman"/>
                <w:sz w:val="18"/>
              </w:rPr>
              <w:t xml:space="preserve">ных средств  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ind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7.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Подпрограмма 2: "Управление муниципальным долгом Грязинского муниципального района"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8.</w:t>
            </w:r>
          </w:p>
        </w:tc>
        <w:tc>
          <w:tcPr>
            <w:tcW w:w="15588" w:type="dxa"/>
            <w:gridSpan w:val="17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Задача 5 подпрограммы 2: Эффективное управление муниципальным долгом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8.1.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1 задачи 5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2: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Отношение объема расх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дов на обслуживание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долга к общему объему расходов бюджета, за искл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ю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чением расходов, которые осуществляются за счет су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б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 xml:space="preserve">венции 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%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≤ 15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8.1.1.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Основное мероприятие 7 задачи 5 подпрограммы 2: Реал</w:t>
            </w:r>
            <w:r w:rsidRPr="00121F88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и</w:t>
            </w:r>
            <w:r w:rsidRPr="00121F88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зация муниципальной долговой пол</w:t>
            </w:r>
            <w:r w:rsidRPr="00121F88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и</w:t>
            </w:r>
            <w:r w:rsidRPr="00121F88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>тики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8.2.</w:t>
            </w:r>
          </w:p>
        </w:tc>
        <w:tc>
          <w:tcPr>
            <w:tcW w:w="2551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Показатель 2 задачи 5 подпр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граммы 2: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Объем просроченной задо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женности по долговым обязател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ствам</w:t>
            </w:r>
          </w:p>
        </w:tc>
        <w:tc>
          <w:tcPr>
            <w:tcW w:w="1132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Управление финансов администр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ции Грязи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ского муниципал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ного района</w:t>
            </w:r>
          </w:p>
        </w:tc>
        <w:tc>
          <w:tcPr>
            <w:tcW w:w="569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2"/>
              </w:rPr>
            </w:pPr>
            <w:r w:rsidRPr="00121F88">
              <w:rPr>
                <w:rFonts w:ascii="Times New Roman" w:hAnsi="Times New Roman" w:cs="Times New Roman"/>
                <w:sz w:val="18"/>
                <w:szCs w:val="22"/>
              </w:rPr>
              <w:t>тыс. руб.</w:t>
            </w: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9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21F88" w:rsidRDefault="00121F88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1F88" w:rsidRDefault="00121F88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1F88" w:rsidRDefault="00121F88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21F88" w:rsidRDefault="00121F88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121F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1F8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874F4" w:rsidRPr="00121F88" w:rsidRDefault="004874F4" w:rsidP="004874F4">
      <w:pPr>
        <w:pStyle w:val="ConsPlusNormal"/>
        <w:ind w:left="9639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1F88">
        <w:rPr>
          <w:rFonts w:ascii="Times New Roman" w:hAnsi="Times New Roman" w:cs="Times New Roman"/>
          <w:sz w:val="24"/>
          <w:szCs w:val="24"/>
        </w:rPr>
        <w:t>Грязинского муниципального района Липецкой области "Управление муниципальными финансами и муниципал</w:t>
      </w:r>
      <w:r w:rsidRPr="00121F88">
        <w:rPr>
          <w:rFonts w:ascii="Times New Roman" w:hAnsi="Times New Roman" w:cs="Times New Roman"/>
          <w:sz w:val="24"/>
          <w:szCs w:val="24"/>
        </w:rPr>
        <w:t>ь</w:t>
      </w:r>
      <w:r w:rsidRPr="00121F88">
        <w:rPr>
          <w:rFonts w:ascii="Times New Roman" w:hAnsi="Times New Roman" w:cs="Times New Roman"/>
          <w:sz w:val="24"/>
          <w:szCs w:val="24"/>
        </w:rPr>
        <w:t>ным долгом Грязинского муниципального района на 2014 – 2026 годы"</w:t>
      </w:r>
    </w:p>
    <w:p w:rsidR="004874F4" w:rsidRPr="00121F88" w:rsidRDefault="004874F4" w:rsidP="004874F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4F4" w:rsidRPr="00121F88" w:rsidRDefault="004874F4" w:rsidP="00487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4F4" w:rsidRPr="00121F88" w:rsidRDefault="004874F4" w:rsidP="004874F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 xml:space="preserve">Прогнозная оценка расходов по источникам </w:t>
      </w:r>
      <w:proofErr w:type="gramStart"/>
      <w:r w:rsidRPr="00121F88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</w:p>
    <w:p w:rsidR="004874F4" w:rsidRPr="00121F88" w:rsidRDefault="004874F4" w:rsidP="004874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 xml:space="preserve">обеспечения на реализацию муниципальной программы Грязинского муниципального района "Управление </w:t>
      </w:r>
      <w:proofErr w:type="gramStart"/>
      <w:r w:rsidRPr="00121F88">
        <w:rPr>
          <w:rFonts w:ascii="Times New Roman" w:hAnsi="Times New Roman" w:cs="Times New Roman"/>
          <w:b/>
          <w:sz w:val="24"/>
          <w:szCs w:val="24"/>
        </w:rPr>
        <w:t>муниципальными</w:t>
      </w:r>
      <w:proofErr w:type="gramEnd"/>
      <w:r w:rsidRPr="00121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4F4" w:rsidRPr="00121F88" w:rsidRDefault="004874F4" w:rsidP="004874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F88">
        <w:rPr>
          <w:rFonts w:ascii="Times New Roman" w:hAnsi="Times New Roman" w:cs="Times New Roman"/>
          <w:b/>
          <w:sz w:val="24"/>
          <w:szCs w:val="24"/>
        </w:rPr>
        <w:t>финансами и муниципальным долгом Грязинского муниципального района на 2014 - 2026 годы"</w:t>
      </w:r>
    </w:p>
    <w:p w:rsidR="004874F4" w:rsidRPr="00121F88" w:rsidRDefault="004874F4" w:rsidP="004874F4">
      <w:pPr>
        <w:pStyle w:val="ConsPlusNormal"/>
        <w:jc w:val="both"/>
        <w:rPr>
          <w:rFonts w:ascii="Times New Roman" w:hAnsi="Times New Roman" w:cs="Times New Roman"/>
          <w:b/>
        </w:rPr>
      </w:pPr>
      <w:r w:rsidRPr="00121F88">
        <w:rPr>
          <w:rFonts w:ascii="Times New Roman" w:hAnsi="Times New Roman" w:cs="Times New Roman"/>
          <w:b/>
        </w:rPr>
        <w:t xml:space="preserve">  </w:t>
      </w:r>
    </w:p>
    <w:tbl>
      <w:tblPr>
        <w:tblW w:w="161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851"/>
        <w:gridCol w:w="851"/>
        <w:gridCol w:w="850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874F4" w:rsidRPr="00121F88" w:rsidTr="00E57856">
        <w:tc>
          <w:tcPr>
            <w:tcW w:w="567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b/>
              </w:rPr>
              <w:t xml:space="preserve">  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подпр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1134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ресурсного обеспечения</w:t>
            </w:r>
          </w:p>
        </w:tc>
        <w:tc>
          <w:tcPr>
            <w:tcW w:w="12190" w:type="dxa"/>
            <w:gridSpan w:val="13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4874F4" w:rsidRPr="00121F88" w:rsidTr="00E57856">
        <w:trPr>
          <w:trHeight w:val="325"/>
        </w:trPr>
        <w:tc>
          <w:tcPr>
            <w:tcW w:w="567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74F4" w:rsidRPr="00121F88" w:rsidRDefault="004874F4" w:rsidP="00E578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4874F4" w:rsidRPr="00121F88" w:rsidTr="00E57856">
        <w:trPr>
          <w:trHeight w:val="133"/>
        </w:trPr>
        <w:tc>
          <w:tcPr>
            <w:tcW w:w="567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4874F4" w:rsidRPr="00121F88" w:rsidTr="00E57856">
        <w:tc>
          <w:tcPr>
            <w:tcW w:w="567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Муниципальная пр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грамма "Управление муниципал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ными финансами и мун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ципальным долгом Грязи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ского муниципального района на 2014 - 2026 г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ды"</w:t>
            </w: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14 776,6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9 714,8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9 814,8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10 056,0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10 940,5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11 574,</w:t>
            </w:r>
            <w:r w:rsidRPr="00121F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12 503,4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15 866,1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18 257,0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18 150,5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17 350,9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5 892,6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742,0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1 037,1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1 119,2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691,9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720,9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587,8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1 339,4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бюджет ра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8 425,0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8 972,8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8 777,7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8 936,8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10 248,6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11 39</w:t>
            </w:r>
            <w:r w:rsidRPr="00121F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11 782,5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15 243,3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16 882,6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18 100,4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17 350,9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бюджеты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459,0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средства внебюдже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ных исто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Подпрограмма 1 "Долг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срочное бюджетное план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рование, совершенствов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ние организации бюдже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ного пр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цесса"</w:t>
            </w: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12 503,4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15 866,1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18 257,0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18 150,5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17 350,9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720,9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587,8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1 339,4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15,1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бюджет ра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11 782,5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15 243,3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16 882,6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18 100,4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17 523,6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17 523,5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17 350,9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бюджеты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средства внебюдже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ных исто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  <w:vMerge w:val="restart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Подпрограмма 2 "Управл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ние муниципальным до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гом Грязинского муниципальн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го района"</w:t>
            </w: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федерал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ный 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жет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бюджет ра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она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 xml:space="preserve">бюджеты </w:t>
            </w:r>
          </w:p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лений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74F4" w:rsidRPr="00121F88" w:rsidTr="00E57856">
        <w:tc>
          <w:tcPr>
            <w:tcW w:w="567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74F4" w:rsidRPr="00121F88" w:rsidRDefault="004874F4" w:rsidP="00E5785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средства внебюдже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ных исто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ников</w:t>
            </w: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874F4" w:rsidRPr="00121F88" w:rsidRDefault="004874F4" w:rsidP="00E578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874F4" w:rsidRPr="00121F88" w:rsidRDefault="004874F4" w:rsidP="00E57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70811" w:rsidRPr="00E0070B" w:rsidRDefault="00F70811" w:rsidP="00F70811">
      <w:pPr>
        <w:jc w:val="both"/>
        <w:sectPr w:rsidR="00F70811" w:rsidRPr="00E0070B" w:rsidSect="00F70811">
          <w:footerReference w:type="even" r:id="rId33"/>
          <w:footerReference w:type="default" r:id="rId34"/>
          <w:pgSz w:w="16838" w:h="11906" w:orient="landscape"/>
          <w:pgMar w:top="1418" w:right="426" w:bottom="851" w:left="568" w:header="709" w:footer="709" w:gutter="0"/>
          <w:cols w:space="708"/>
          <w:titlePg/>
          <w:docGrid w:linePitch="360"/>
        </w:sectPr>
      </w:pPr>
    </w:p>
    <w:p w:rsidR="00F70811" w:rsidRPr="00930427" w:rsidRDefault="00F70811" w:rsidP="00F70811">
      <w:pPr>
        <w:pStyle w:val="ConsPlusNormal"/>
        <w:ind w:left="10206" w:firstLine="0"/>
        <w:outlineLvl w:val="2"/>
      </w:pPr>
    </w:p>
    <w:sectPr w:rsidR="00F70811" w:rsidRPr="00930427" w:rsidSect="00F70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F6" w:rsidRDefault="00944EF6">
      <w:pPr>
        <w:spacing w:after="0" w:line="240" w:lineRule="auto"/>
      </w:pPr>
      <w:r>
        <w:separator/>
      </w:r>
    </w:p>
  </w:endnote>
  <w:endnote w:type="continuationSeparator" w:id="0">
    <w:p w:rsidR="00944EF6" w:rsidRDefault="0094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F4" w:rsidRDefault="004874F4" w:rsidP="00EB17A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874F4" w:rsidRDefault="004874F4" w:rsidP="00C01B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F4" w:rsidRDefault="004874F4" w:rsidP="00C01BA6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91" w:rsidRDefault="00226291" w:rsidP="0022629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26291" w:rsidRDefault="00226291" w:rsidP="00226291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91" w:rsidRDefault="00226291" w:rsidP="0022629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F6" w:rsidRDefault="00944EF6">
      <w:pPr>
        <w:spacing w:after="0" w:line="240" w:lineRule="auto"/>
      </w:pPr>
      <w:r>
        <w:separator/>
      </w:r>
    </w:p>
  </w:footnote>
  <w:footnote w:type="continuationSeparator" w:id="0">
    <w:p w:rsidR="00944EF6" w:rsidRDefault="00944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E06"/>
    <w:multiLevelType w:val="hybridMultilevel"/>
    <w:tmpl w:val="0C3CDE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EA571D"/>
    <w:multiLevelType w:val="hybridMultilevel"/>
    <w:tmpl w:val="76DC7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56624"/>
    <w:multiLevelType w:val="hybridMultilevel"/>
    <w:tmpl w:val="1A6CE9D0"/>
    <w:lvl w:ilvl="0" w:tplc="BC0211F4">
      <w:start w:val="2012"/>
      <w:numFmt w:val="decimal"/>
      <w:lvlText w:val="%1"/>
      <w:lvlJc w:val="left"/>
      <w:pPr>
        <w:tabs>
          <w:tab w:val="num" w:pos="1229"/>
        </w:tabs>
        <w:ind w:left="122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0FAF4DB3"/>
    <w:multiLevelType w:val="hybridMultilevel"/>
    <w:tmpl w:val="146CD81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2C53798"/>
    <w:multiLevelType w:val="hybridMultilevel"/>
    <w:tmpl w:val="E12A8A1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1A6A11"/>
    <w:multiLevelType w:val="hybridMultilevel"/>
    <w:tmpl w:val="A29A9BD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40FFF"/>
    <w:multiLevelType w:val="hybridMultilevel"/>
    <w:tmpl w:val="4E50DF5C"/>
    <w:lvl w:ilvl="0" w:tplc="B594891A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17F24ED4"/>
    <w:multiLevelType w:val="hybridMultilevel"/>
    <w:tmpl w:val="B27CE4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32033"/>
    <w:multiLevelType w:val="hybridMultilevel"/>
    <w:tmpl w:val="040CB3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095277"/>
    <w:multiLevelType w:val="hybridMultilevel"/>
    <w:tmpl w:val="BB74DA6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5444A28"/>
    <w:multiLevelType w:val="hybridMultilevel"/>
    <w:tmpl w:val="3DE6EA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5986881"/>
    <w:multiLevelType w:val="hybridMultilevel"/>
    <w:tmpl w:val="EBF017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16C9D"/>
    <w:multiLevelType w:val="hybridMultilevel"/>
    <w:tmpl w:val="33C216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86B36"/>
    <w:multiLevelType w:val="hybridMultilevel"/>
    <w:tmpl w:val="9A64534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7610C2"/>
    <w:multiLevelType w:val="hybridMultilevel"/>
    <w:tmpl w:val="2F482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D4EEC"/>
    <w:multiLevelType w:val="hybridMultilevel"/>
    <w:tmpl w:val="F9A85BD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4746E"/>
    <w:multiLevelType w:val="hybridMultilevel"/>
    <w:tmpl w:val="0854DB8C"/>
    <w:lvl w:ilvl="0" w:tplc="21A055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E20C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EA9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00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CD4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636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239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200E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8B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35E76"/>
    <w:multiLevelType w:val="multilevel"/>
    <w:tmpl w:val="5D6A0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3A657EA5"/>
    <w:multiLevelType w:val="hybridMultilevel"/>
    <w:tmpl w:val="A96AB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B65EED"/>
    <w:multiLevelType w:val="hybridMultilevel"/>
    <w:tmpl w:val="5E4AB758"/>
    <w:lvl w:ilvl="0" w:tplc="16681D16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17DBC"/>
    <w:multiLevelType w:val="hybridMultilevel"/>
    <w:tmpl w:val="EC3ECCB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B86891"/>
    <w:multiLevelType w:val="hybridMultilevel"/>
    <w:tmpl w:val="E0D624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D62ECD"/>
    <w:multiLevelType w:val="hybridMultilevel"/>
    <w:tmpl w:val="2F46D7F4"/>
    <w:lvl w:ilvl="0" w:tplc="801C50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C9D6F41"/>
    <w:multiLevelType w:val="hybridMultilevel"/>
    <w:tmpl w:val="84A65C9A"/>
    <w:lvl w:ilvl="0" w:tplc="DD8CE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5C0F13"/>
    <w:multiLevelType w:val="hybridMultilevel"/>
    <w:tmpl w:val="ED9E4F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B62C5D"/>
    <w:multiLevelType w:val="hybridMultilevel"/>
    <w:tmpl w:val="D0D4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D1DCD"/>
    <w:multiLevelType w:val="hybridMultilevel"/>
    <w:tmpl w:val="DA187386"/>
    <w:lvl w:ilvl="0" w:tplc="38F4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26EF2"/>
    <w:multiLevelType w:val="hybridMultilevel"/>
    <w:tmpl w:val="4014C0DE"/>
    <w:lvl w:ilvl="0" w:tplc="C87A9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305F22"/>
    <w:multiLevelType w:val="hybridMultilevel"/>
    <w:tmpl w:val="BD7AA3F8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457B25"/>
    <w:multiLevelType w:val="hybridMultilevel"/>
    <w:tmpl w:val="25CC523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90C6475"/>
    <w:multiLevelType w:val="hybridMultilevel"/>
    <w:tmpl w:val="6FC41F5E"/>
    <w:lvl w:ilvl="0" w:tplc="6D2A5B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C5B6AED"/>
    <w:multiLevelType w:val="hybridMultilevel"/>
    <w:tmpl w:val="AB6A759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DBA7F1F"/>
    <w:multiLevelType w:val="hybridMultilevel"/>
    <w:tmpl w:val="3A1839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5A7E4B"/>
    <w:multiLevelType w:val="hybridMultilevel"/>
    <w:tmpl w:val="9D34843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51DC7"/>
    <w:multiLevelType w:val="hybridMultilevel"/>
    <w:tmpl w:val="1E8E75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71E74"/>
    <w:multiLevelType w:val="hybridMultilevel"/>
    <w:tmpl w:val="F8E87EF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5460783"/>
    <w:multiLevelType w:val="hybridMultilevel"/>
    <w:tmpl w:val="ACFCE0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29018D"/>
    <w:multiLevelType w:val="hybridMultilevel"/>
    <w:tmpl w:val="F3082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7F70BC"/>
    <w:multiLevelType w:val="hybridMultilevel"/>
    <w:tmpl w:val="6A12BE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F5199B"/>
    <w:multiLevelType w:val="hybridMultilevel"/>
    <w:tmpl w:val="223247D8"/>
    <w:lvl w:ilvl="0" w:tplc="61E069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5C6676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43D38"/>
    <w:multiLevelType w:val="hybridMultilevel"/>
    <w:tmpl w:val="77A0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F36E75"/>
    <w:multiLevelType w:val="multilevel"/>
    <w:tmpl w:val="8AD220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2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0" w:hanging="2160"/>
      </w:pPr>
      <w:rPr>
        <w:rFonts w:hint="default"/>
      </w:rPr>
    </w:lvl>
  </w:abstractNum>
  <w:abstractNum w:abstractNumId="42">
    <w:nsid w:val="6EA86D37"/>
    <w:multiLevelType w:val="hybridMultilevel"/>
    <w:tmpl w:val="58E6D5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CA7DEC"/>
    <w:multiLevelType w:val="hybridMultilevel"/>
    <w:tmpl w:val="39FA875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60F745E"/>
    <w:multiLevelType w:val="hybridMultilevel"/>
    <w:tmpl w:val="88209EE8"/>
    <w:lvl w:ilvl="0" w:tplc="6D90BE0A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EAFB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573D8"/>
    <w:multiLevelType w:val="hybridMultilevel"/>
    <w:tmpl w:val="F2149F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17465"/>
    <w:multiLevelType w:val="hybridMultilevel"/>
    <w:tmpl w:val="15D86BF8"/>
    <w:lvl w:ilvl="0" w:tplc="3F5AE24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C371C8"/>
    <w:multiLevelType w:val="hybridMultilevel"/>
    <w:tmpl w:val="BEBCD7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34"/>
  </w:num>
  <w:num w:numId="4">
    <w:abstractNumId w:val="10"/>
  </w:num>
  <w:num w:numId="5">
    <w:abstractNumId w:val="3"/>
  </w:num>
  <w:num w:numId="6">
    <w:abstractNumId w:val="0"/>
  </w:num>
  <w:num w:numId="7">
    <w:abstractNumId w:val="28"/>
  </w:num>
  <w:num w:numId="8">
    <w:abstractNumId w:val="26"/>
  </w:num>
  <w:num w:numId="9">
    <w:abstractNumId w:val="45"/>
  </w:num>
  <w:num w:numId="10">
    <w:abstractNumId w:val="39"/>
  </w:num>
  <w:num w:numId="11">
    <w:abstractNumId w:val="18"/>
  </w:num>
  <w:num w:numId="12">
    <w:abstractNumId w:val="35"/>
  </w:num>
  <w:num w:numId="13">
    <w:abstractNumId w:val="13"/>
  </w:num>
  <w:num w:numId="14">
    <w:abstractNumId w:val="1"/>
  </w:num>
  <w:num w:numId="15">
    <w:abstractNumId w:val="42"/>
  </w:num>
  <w:num w:numId="16">
    <w:abstractNumId w:val="24"/>
  </w:num>
  <w:num w:numId="17">
    <w:abstractNumId w:val="46"/>
  </w:num>
  <w:num w:numId="18">
    <w:abstractNumId w:val="7"/>
  </w:num>
  <w:num w:numId="19">
    <w:abstractNumId w:val="22"/>
  </w:num>
  <w:num w:numId="20">
    <w:abstractNumId w:val="32"/>
  </w:num>
  <w:num w:numId="21">
    <w:abstractNumId w:val="14"/>
  </w:num>
  <w:num w:numId="22">
    <w:abstractNumId w:val="33"/>
  </w:num>
  <w:num w:numId="23">
    <w:abstractNumId w:val="36"/>
  </w:num>
  <w:num w:numId="24">
    <w:abstractNumId w:val="5"/>
  </w:num>
  <w:num w:numId="25">
    <w:abstractNumId w:val="20"/>
  </w:num>
  <w:num w:numId="26">
    <w:abstractNumId w:val="9"/>
  </w:num>
  <w:num w:numId="27">
    <w:abstractNumId w:val="31"/>
  </w:num>
  <w:num w:numId="28">
    <w:abstractNumId w:val="43"/>
  </w:num>
  <w:num w:numId="29">
    <w:abstractNumId w:val="29"/>
  </w:num>
  <w:num w:numId="30">
    <w:abstractNumId w:val="4"/>
  </w:num>
  <w:num w:numId="31">
    <w:abstractNumId w:val="21"/>
  </w:num>
  <w:num w:numId="32">
    <w:abstractNumId w:val="38"/>
  </w:num>
  <w:num w:numId="33">
    <w:abstractNumId w:val="47"/>
  </w:num>
  <w:num w:numId="34">
    <w:abstractNumId w:val="11"/>
  </w:num>
  <w:num w:numId="35">
    <w:abstractNumId w:val="12"/>
  </w:num>
  <w:num w:numId="36">
    <w:abstractNumId w:val="8"/>
  </w:num>
  <w:num w:numId="37">
    <w:abstractNumId w:val="25"/>
  </w:num>
  <w:num w:numId="38">
    <w:abstractNumId w:val="15"/>
  </w:num>
  <w:num w:numId="39">
    <w:abstractNumId w:val="23"/>
  </w:num>
  <w:num w:numId="40">
    <w:abstractNumId w:val="40"/>
  </w:num>
  <w:num w:numId="41">
    <w:abstractNumId w:val="2"/>
  </w:num>
  <w:num w:numId="42">
    <w:abstractNumId w:val="6"/>
  </w:num>
  <w:num w:numId="43">
    <w:abstractNumId w:val="30"/>
  </w:num>
  <w:num w:numId="44">
    <w:abstractNumId w:val="41"/>
  </w:num>
  <w:num w:numId="45">
    <w:abstractNumId w:val="19"/>
  </w:num>
  <w:num w:numId="46">
    <w:abstractNumId w:val="17"/>
  </w:num>
  <w:num w:numId="47">
    <w:abstractNumId w:val="2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4"/>
    <w:rsid w:val="00121F88"/>
    <w:rsid w:val="00226291"/>
    <w:rsid w:val="003A0E7A"/>
    <w:rsid w:val="00476541"/>
    <w:rsid w:val="004874F4"/>
    <w:rsid w:val="004930CC"/>
    <w:rsid w:val="005A6AB0"/>
    <w:rsid w:val="00744F64"/>
    <w:rsid w:val="0076528C"/>
    <w:rsid w:val="0077632A"/>
    <w:rsid w:val="007947E4"/>
    <w:rsid w:val="00944EF6"/>
    <w:rsid w:val="00996018"/>
    <w:rsid w:val="00B45F46"/>
    <w:rsid w:val="00E004B8"/>
    <w:rsid w:val="00F240D5"/>
    <w:rsid w:val="00F70811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08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1"/>
    <w:qFormat/>
    <w:rsid w:val="007763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">
    <w:name w:val="heading 3"/>
    <w:basedOn w:val="a0"/>
    <w:next w:val="a0"/>
    <w:link w:val="30"/>
    <w:qFormat/>
    <w:rsid w:val="00F708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F708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708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70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contents">
    <w:name w:val="tablecontents"/>
    <w:basedOn w:val="a0"/>
    <w:rsid w:val="007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1"/>
    <w:rsid w:val="0077632A"/>
  </w:style>
  <w:style w:type="paragraph" w:customStyle="1" w:styleId="bodytext">
    <w:name w:val="bodytext"/>
    <w:basedOn w:val="a0"/>
    <w:rsid w:val="007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76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"/>
    <w:link w:val="2"/>
    <w:rsid w:val="0077632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ConsPlusNormal">
    <w:name w:val="ConsPlusNormal"/>
    <w:rsid w:val="00776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70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F708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708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708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F7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ограмма культура"/>
    <w:basedOn w:val="a0"/>
    <w:rsid w:val="00F708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rsid w:val="00F70811"/>
    <w:rPr>
      <w:color w:val="0000FF"/>
      <w:u w:val="single"/>
    </w:rPr>
  </w:style>
  <w:style w:type="paragraph" w:styleId="a7">
    <w:name w:val="Body Text"/>
    <w:basedOn w:val="a0"/>
    <w:link w:val="a8"/>
    <w:rsid w:val="00F708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F70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нак"/>
    <w:basedOn w:val="a0"/>
    <w:autoRedefine/>
    <w:semiHidden/>
    <w:rsid w:val="00F70811"/>
    <w:pPr>
      <w:numPr>
        <w:numId w:val="2"/>
      </w:numPr>
      <w:tabs>
        <w:tab w:val="clear" w:pos="851"/>
      </w:tabs>
      <w:spacing w:after="160" w:line="240" w:lineRule="exact"/>
      <w:ind w:left="0" w:firstLine="0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JLLBulletOne">
    <w:name w:val="JLL_Bullet One"/>
    <w:basedOn w:val="a0"/>
    <w:rsid w:val="00F70811"/>
    <w:pPr>
      <w:tabs>
        <w:tab w:val="num" w:pos="720"/>
      </w:tabs>
      <w:spacing w:after="120" w:line="280" w:lineRule="exact"/>
      <w:ind w:left="720" w:hanging="360"/>
    </w:pPr>
    <w:rPr>
      <w:rFonts w:ascii="Arial Narrow" w:eastAsia="Times New Roman" w:hAnsi="Arial Narrow" w:cs="Times New Roman"/>
      <w:szCs w:val="24"/>
      <w:lang w:val="en-GB" w:eastAsia="en-GB"/>
    </w:rPr>
  </w:style>
  <w:style w:type="paragraph" w:styleId="a9">
    <w:name w:val="Normal (Web)"/>
    <w:basedOn w:val="a0"/>
    <w:uiPriority w:val="99"/>
    <w:rsid w:val="00F70811"/>
    <w:pPr>
      <w:spacing w:before="150" w:after="15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ConsPlusNonformat">
    <w:name w:val="ConsPlusNonformat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70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geofq">
    <w:name w:val="ageofq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qFormat/>
    <w:rsid w:val="00F70811"/>
    <w:rPr>
      <w:rFonts w:ascii="Tahoma" w:hAnsi="Tahoma" w:cs="Tahoma" w:hint="default"/>
      <w:b/>
      <w:bCs/>
      <w:sz w:val="20"/>
      <w:szCs w:val="20"/>
    </w:rPr>
  </w:style>
  <w:style w:type="paragraph" w:customStyle="1" w:styleId="JLLBodyText">
    <w:name w:val="JLL_Body Text"/>
    <w:basedOn w:val="a0"/>
    <w:link w:val="JLLBodyTextChar"/>
    <w:rsid w:val="00F70811"/>
    <w:pPr>
      <w:spacing w:after="280" w:line="280" w:lineRule="exact"/>
      <w:ind w:left="567"/>
    </w:pPr>
    <w:rPr>
      <w:rFonts w:ascii="Arial Narrow" w:eastAsia="Times New Roman" w:hAnsi="Arial Narrow" w:cs="Times New Roman"/>
      <w:szCs w:val="24"/>
      <w:lang w:val="en-GB" w:eastAsia="en-GB"/>
    </w:rPr>
  </w:style>
  <w:style w:type="character" w:customStyle="1" w:styleId="JLLBodyTextChar">
    <w:name w:val="JLL_Body Text Char"/>
    <w:link w:val="JLLBodyText"/>
    <w:rsid w:val="00F70811"/>
    <w:rPr>
      <w:rFonts w:ascii="Arial Narrow" w:eastAsia="Times New Roman" w:hAnsi="Arial Narrow" w:cs="Times New Roman"/>
      <w:szCs w:val="24"/>
      <w:lang w:val="en-GB" w:eastAsia="en-GB"/>
    </w:rPr>
  </w:style>
  <w:style w:type="paragraph" w:customStyle="1" w:styleId="Iauiue">
    <w:name w:val="Iau?iue"/>
    <w:rsid w:val="00F708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0"/>
    <w:link w:val="ac"/>
    <w:rsid w:val="00F7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F70811"/>
  </w:style>
  <w:style w:type="paragraph" w:customStyle="1" w:styleId="paragraph">
    <w:name w:val="paragraph"/>
    <w:basedOn w:val="a0"/>
    <w:rsid w:val="00F70811"/>
    <w:pPr>
      <w:spacing w:before="150" w:after="150" w:line="240" w:lineRule="auto"/>
      <w:jc w:val="both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u">
    <w:name w:val="u"/>
    <w:basedOn w:val="a0"/>
    <w:rsid w:val="00F7081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2">
    <w:name w:val="Знак2"/>
    <w:basedOn w:val="a0"/>
    <w:next w:val="2"/>
    <w:autoRedefine/>
    <w:rsid w:val="00F7081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Раздел 3"/>
    <w:basedOn w:val="a0"/>
    <w:rsid w:val="00F70811"/>
    <w:pPr>
      <w:tabs>
        <w:tab w:val="num" w:pos="72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0"/>
    <w:link w:val="af"/>
    <w:rsid w:val="00F7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F70811"/>
    <w:rPr>
      <w:color w:val="800080"/>
      <w:u w:val="single"/>
    </w:rPr>
  </w:style>
  <w:style w:type="paragraph" w:styleId="af1">
    <w:name w:val="Body Text Indent"/>
    <w:basedOn w:val="a0"/>
    <w:link w:val="af2"/>
    <w:rsid w:val="00F7081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F70811"/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kathead">
    <w:name w:val="kathead"/>
    <w:rsid w:val="00F70811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0">
    <w:name w:val="consplusnonformat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ñíîâíîé òåêñò"/>
    <w:basedOn w:val="a0"/>
    <w:rsid w:val="00F70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F708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F708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7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0"/>
    <w:link w:val="26"/>
    <w:rsid w:val="00F70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F7081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F708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Знак"/>
    <w:basedOn w:val="a0"/>
    <w:rsid w:val="00F70811"/>
    <w:pPr>
      <w:tabs>
        <w:tab w:val="num" w:pos="720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0">
    <w:name w:val="iauiue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1"/>
    <w:rsid w:val="00F70811"/>
  </w:style>
  <w:style w:type="character" w:customStyle="1" w:styleId="ressmall">
    <w:name w:val="ressmall"/>
    <w:basedOn w:val="a1"/>
    <w:rsid w:val="00F70811"/>
  </w:style>
  <w:style w:type="paragraph" w:styleId="af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8"/>
    <w:semiHidden/>
    <w:rsid w:val="00F7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7"/>
    <w:semiHidden/>
    <w:rsid w:val="00F70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70811"/>
    <w:rPr>
      <w:vertAlign w:val="superscript"/>
    </w:rPr>
  </w:style>
  <w:style w:type="paragraph" w:customStyle="1" w:styleId="11">
    <w:name w:val="Абзац списка1"/>
    <w:basedOn w:val="a0"/>
    <w:rsid w:val="00F70811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Balloon Text"/>
    <w:basedOn w:val="a0"/>
    <w:link w:val="afb"/>
    <w:uiPriority w:val="99"/>
    <w:semiHidden/>
    <w:rsid w:val="00F70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F70811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List 2"/>
    <w:basedOn w:val="a0"/>
    <w:rsid w:val="00F70811"/>
    <w:pPr>
      <w:widowControl w:val="0"/>
      <w:tabs>
        <w:tab w:val="num" w:pos="360"/>
      </w:tabs>
      <w:adjustRightInd w:val="0"/>
      <w:spacing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Программа"/>
    <w:basedOn w:val="a0"/>
    <w:rsid w:val="00F708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0"/>
    <w:qFormat/>
    <w:rsid w:val="00F70811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annotation text"/>
    <w:basedOn w:val="a0"/>
    <w:link w:val="aff"/>
    <w:semiHidden/>
    <w:rsid w:val="00F70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semiHidden/>
    <w:rsid w:val="00F708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7081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708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F70811"/>
    <w:pPr>
      <w:tabs>
        <w:tab w:val="left" w:pos="0"/>
        <w:tab w:val="right" w:leader="dot" w:pos="1458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8">
    <w:name w:val="toc 2"/>
    <w:basedOn w:val="a0"/>
    <w:next w:val="a0"/>
    <w:autoRedefine/>
    <w:semiHidden/>
    <w:rsid w:val="00F7081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rsid w:val="00F70811"/>
    <w:rPr>
      <w:sz w:val="24"/>
      <w:szCs w:val="24"/>
      <w:lang w:val="ru-RU" w:eastAsia="ar-SA" w:bidi="ar-SA"/>
    </w:rPr>
  </w:style>
  <w:style w:type="character" w:customStyle="1" w:styleId="text1">
    <w:name w:val="text1"/>
    <w:rsid w:val="00F70811"/>
    <w:rPr>
      <w:rFonts w:cs="Times New Roman"/>
    </w:rPr>
  </w:style>
  <w:style w:type="paragraph" w:styleId="aff0">
    <w:name w:val="caption"/>
    <w:basedOn w:val="a0"/>
    <w:next w:val="a0"/>
    <w:qFormat/>
    <w:rsid w:val="00F708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0"/>
    <w:rsid w:val="00F708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9">
    <w:name w:val="Основной текст с отступом 2 + По ширине"/>
    <w:aliases w:val="Слева:  0 см,Первая строка:  1,25 с..."/>
    <w:basedOn w:val="a0"/>
    <w:rsid w:val="00F708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0"/>
    <w:next w:val="a0"/>
    <w:autoRedefine/>
    <w:semiHidden/>
    <w:rsid w:val="00F7081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F70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F7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708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70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 Знак Знак Знак Знак Знак Знак"/>
    <w:basedOn w:val="a0"/>
    <w:rsid w:val="00F708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highlightactive">
    <w:name w:val="highlight highlight_active"/>
    <w:basedOn w:val="a1"/>
    <w:rsid w:val="00F70811"/>
  </w:style>
  <w:style w:type="paragraph" w:customStyle="1" w:styleId="aff2">
    <w:name w:val="Обычный (паспорт)"/>
    <w:basedOn w:val="a0"/>
    <w:rsid w:val="00F7081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F7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Обычный в таблице1"/>
    <w:basedOn w:val="a0"/>
    <w:rsid w:val="00F70811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ff3">
    <w:name w:val="Document Map"/>
    <w:basedOn w:val="a0"/>
    <w:link w:val="aff4"/>
    <w:semiHidden/>
    <w:rsid w:val="00F708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F708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Обычный в таблице2"/>
    <w:basedOn w:val="a0"/>
    <w:rsid w:val="00F70811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annotation reference"/>
    <w:semiHidden/>
    <w:rsid w:val="00F70811"/>
    <w:rPr>
      <w:sz w:val="16"/>
      <w:szCs w:val="16"/>
    </w:rPr>
  </w:style>
  <w:style w:type="paragraph" w:styleId="aff6">
    <w:name w:val="annotation subject"/>
    <w:basedOn w:val="afe"/>
    <w:next w:val="afe"/>
    <w:link w:val="aff7"/>
    <w:semiHidden/>
    <w:rsid w:val="00F70811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aff"/>
    <w:link w:val="aff6"/>
    <w:semiHidden/>
    <w:rsid w:val="00F70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F708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Emphasis"/>
    <w:qFormat/>
    <w:rsid w:val="00F70811"/>
    <w:rPr>
      <w:i/>
      <w:iCs/>
    </w:rPr>
  </w:style>
  <w:style w:type="paragraph" w:customStyle="1" w:styleId="aff9">
    <w:name w:val="Знак"/>
    <w:basedOn w:val="a0"/>
    <w:autoRedefine/>
    <w:rsid w:val="005A6AB0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2b">
    <w:name w:val="Абзац списка2"/>
    <w:basedOn w:val="a0"/>
    <w:rsid w:val="005A6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0"/>
    <w:rsid w:val="005A6AB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Обычный2"/>
    <w:rsid w:val="005A6A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Знак Знак1"/>
    <w:rsid w:val="005A6AB0"/>
    <w:rPr>
      <w:sz w:val="24"/>
      <w:szCs w:val="24"/>
      <w:lang w:val="ru-RU" w:eastAsia="ar-SA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5A6A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1"/>
    <w:basedOn w:val="a0"/>
    <w:rsid w:val="005A6AB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">
    <w:name w:val="Гиперссылка1"/>
    <w:basedOn w:val="a1"/>
    <w:rsid w:val="00B45F46"/>
  </w:style>
  <w:style w:type="character" w:customStyle="1" w:styleId="hyperlink">
    <w:name w:val="hyperlink"/>
    <w:basedOn w:val="a1"/>
    <w:rsid w:val="004874F4"/>
  </w:style>
  <w:style w:type="paragraph" w:customStyle="1" w:styleId="affa">
    <w:name w:val=" Знак"/>
    <w:basedOn w:val="a0"/>
    <w:autoRedefine/>
    <w:semiHidden/>
    <w:rsid w:val="004874F4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ListParagraph">
    <w:name w:val="List Paragraph"/>
    <w:basedOn w:val="a0"/>
    <w:rsid w:val="004874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Indent2">
    <w:name w:val="Body Text Indent 2"/>
    <w:basedOn w:val="a0"/>
    <w:rsid w:val="004874F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874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 Знак Знак1"/>
    <w:rsid w:val="004874F4"/>
    <w:rPr>
      <w:sz w:val="24"/>
      <w:szCs w:val="24"/>
      <w:lang w:val="ru-RU" w:eastAsia="ar-SA" w:bidi="ar-SA"/>
    </w:rPr>
  </w:style>
  <w:style w:type="paragraph" w:customStyle="1" w:styleId="2111">
    <w:name w:val=" Знак2 Знак Знак1 Знак1 Знак Знак Знак Знак Знак Знак Знак Знак Знак Знак Знак Знак"/>
    <w:basedOn w:val="a0"/>
    <w:rsid w:val="004874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 Знак1"/>
    <w:basedOn w:val="a0"/>
    <w:rsid w:val="00487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heading31">
    <w:name w:val="heading31"/>
    <w:basedOn w:val="a0"/>
    <w:rsid w:val="004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1">
    <w:name w:val="heading41"/>
    <w:basedOn w:val="a0"/>
    <w:rsid w:val="004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708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1"/>
    <w:qFormat/>
    <w:rsid w:val="007763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">
    <w:name w:val="heading 3"/>
    <w:basedOn w:val="a0"/>
    <w:next w:val="a0"/>
    <w:link w:val="30"/>
    <w:qFormat/>
    <w:rsid w:val="00F708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F708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F7081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F70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contents">
    <w:name w:val="tablecontents"/>
    <w:basedOn w:val="a0"/>
    <w:rsid w:val="007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1"/>
    <w:rsid w:val="0077632A"/>
  </w:style>
  <w:style w:type="paragraph" w:customStyle="1" w:styleId="bodytext">
    <w:name w:val="bodytext"/>
    <w:basedOn w:val="a0"/>
    <w:rsid w:val="0077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76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"/>
    <w:link w:val="2"/>
    <w:rsid w:val="0077632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ConsPlusNormal">
    <w:name w:val="ConsPlusNormal"/>
    <w:rsid w:val="00776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70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F7081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F708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7081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rsid w:val="00F7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ограмма культура"/>
    <w:basedOn w:val="a0"/>
    <w:rsid w:val="00F708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rsid w:val="00F70811"/>
    <w:rPr>
      <w:color w:val="0000FF"/>
      <w:u w:val="single"/>
    </w:rPr>
  </w:style>
  <w:style w:type="paragraph" w:styleId="a7">
    <w:name w:val="Body Text"/>
    <w:basedOn w:val="a0"/>
    <w:link w:val="a8"/>
    <w:rsid w:val="00F708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1"/>
    <w:link w:val="a7"/>
    <w:rsid w:val="00F708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Знак"/>
    <w:basedOn w:val="a0"/>
    <w:autoRedefine/>
    <w:semiHidden/>
    <w:rsid w:val="00F70811"/>
    <w:pPr>
      <w:numPr>
        <w:numId w:val="2"/>
      </w:numPr>
      <w:tabs>
        <w:tab w:val="clear" w:pos="851"/>
      </w:tabs>
      <w:spacing w:after="160" w:line="240" w:lineRule="exact"/>
      <w:ind w:left="0" w:firstLine="0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JLLBulletOne">
    <w:name w:val="JLL_Bullet One"/>
    <w:basedOn w:val="a0"/>
    <w:rsid w:val="00F70811"/>
    <w:pPr>
      <w:tabs>
        <w:tab w:val="num" w:pos="720"/>
      </w:tabs>
      <w:spacing w:after="120" w:line="280" w:lineRule="exact"/>
      <w:ind w:left="720" w:hanging="360"/>
    </w:pPr>
    <w:rPr>
      <w:rFonts w:ascii="Arial Narrow" w:eastAsia="Times New Roman" w:hAnsi="Arial Narrow" w:cs="Times New Roman"/>
      <w:szCs w:val="24"/>
      <w:lang w:val="en-GB" w:eastAsia="en-GB"/>
    </w:rPr>
  </w:style>
  <w:style w:type="paragraph" w:styleId="a9">
    <w:name w:val="Normal (Web)"/>
    <w:basedOn w:val="a0"/>
    <w:uiPriority w:val="99"/>
    <w:rsid w:val="00F70811"/>
    <w:pPr>
      <w:spacing w:before="150" w:after="15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ConsPlusNonformat">
    <w:name w:val="ConsPlusNonformat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70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708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geofq">
    <w:name w:val="ageofq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qFormat/>
    <w:rsid w:val="00F70811"/>
    <w:rPr>
      <w:rFonts w:ascii="Tahoma" w:hAnsi="Tahoma" w:cs="Tahoma" w:hint="default"/>
      <w:b/>
      <w:bCs/>
      <w:sz w:val="20"/>
      <w:szCs w:val="20"/>
    </w:rPr>
  </w:style>
  <w:style w:type="paragraph" w:customStyle="1" w:styleId="JLLBodyText">
    <w:name w:val="JLL_Body Text"/>
    <w:basedOn w:val="a0"/>
    <w:link w:val="JLLBodyTextChar"/>
    <w:rsid w:val="00F70811"/>
    <w:pPr>
      <w:spacing w:after="280" w:line="280" w:lineRule="exact"/>
      <w:ind w:left="567"/>
    </w:pPr>
    <w:rPr>
      <w:rFonts w:ascii="Arial Narrow" w:eastAsia="Times New Roman" w:hAnsi="Arial Narrow" w:cs="Times New Roman"/>
      <w:szCs w:val="24"/>
      <w:lang w:val="en-GB" w:eastAsia="en-GB"/>
    </w:rPr>
  </w:style>
  <w:style w:type="character" w:customStyle="1" w:styleId="JLLBodyTextChar">
    <w:name w:val="JLL_Body Text Char"/>
    <w:link w:val="JLLBodyText"/>
    <w:rsid w:val="00F70811"/>
    <w:rPr>
      <w:rFonts w:ascii="Arial Narrow" w:eastAsia="Times New Roman" w:hAnsi="Arial Narrow" w:cs="Times New Roman"/>
      <w:szCs w:val="24"/>
      <w:lang w:val="en-GB" w:eastAsia="en-GB"/>
    </w:rPr>
  </w:style>
  <w:style w:type="paragraph" w:customStyle="1" w:styleId="Iauiue">
    <w:name w:val="Iau?iue"/>
    <w:rsid w:val="00F708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footer"/>
    <w:basedOn w:val="a0"/>
    <w:link w:val="ac"/>
    <w:rsid w:val="00F7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1"/>
    <w:rsid w:val="00F70811"/>
  </w:style>
  <w:style w:type="paragraph" w:customStyle="1" w:styleId="paragraph">
    <w:name w:val="paragraph"/>
    <w:basedOn w:val="a0"/>
    <w:rsid w:val="00F70811"/>
    <w:pPr>
      <w:spacing w:before="150" w:after="150" w:line="240" w:lineRule="auto"/>
      <w:jc w:val="both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u">
    <w:name w:val="u"/>
    <w:basedOn w:val="a0"/>
    <w:rsid w:val="00F7081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22">
    <w:name w:val="Знак2"/>
    <w:basedOn w:val="a0"/>
    <w:next w:val="2"/>
    <w:autoRedefine/>
    <w:rsid w:val="00F70811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31">
    <w:name w:val="Раздел 3"/>
    <w:basedOn w:val="a0"/>
    <w:rsid w:val="00F70811"/>
    <w:pPr>
      <w:tabs>
        <w:tab w:val="num" w:pos="72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0"/>
    <w:link w:val="af"/>
    <w:rsid w:val="00F70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rsid w:val="00F70811"/>
    <w:rPr>
      <w:color w:val="800080"/>
      <w:u w:val="single"/>
    </w:rPr>
  </w:style>
  <w:style w:type="paragraph" w:styleId="af1">
    <w:name w:val="Body Text Indent"/>
    <w:basedOn w:val="a0"/>
    <w:link w:val="af2"/>
    <w:rsid w:val="00F7081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F70811"/>
    <w:rPr>
      <w:rFonts w:ascii="Times New Roman" w:eastAsia="Times New Roman" w:hAnsi="Times New Roman" w:cs="Times New Roman"/>
      <w:sz w:val="28"/>
      <w:szCs w:val="17"/>
      <w:lang w:eastAsia="ru-RU"/>
    </w:rPr>
  </w:style>
  <w:style w:type="character" w:customStyle="1" w:styleId="kathead">
    <w:name w:val="kathead"/>
    <w:rsid w:val="00F70811"/>
    <w:rPr>
      <w:rFonts w:ascii="Times New Roman" w:hAnsi="Times New Roman" w:cs="Times New Roman" w:hint="default"/>
      <w:sz w:val="20"/>
      <w:szCs w:val="20"/>
    </w:rPr>
  </w:style>
  <w:style w:type="paragraph" w:customStyle="1" w:styleId="consplusnonformat0">
    <w:name w:val="consplusnonformat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ñíîâíîé òåêñò"/>
    <w:basedOn w:val="a0"/>
    <w:rsid w:val="00F70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F708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rsid w:val="00F708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F7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0"/>
    <w:link w:val="26"/>
    <w:rsid w:val="00F708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1"/>
    <w:link w:val="25"/>
    <w:rsid w:val="00F70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F7081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1"/>
    <w:link w:val="af4"/>
    <w:rsid w:val="00F708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6">
    <w:name w:val="Знак"/>
    <w:basedOn w:val="a0"/>
    <w:rsid w:val="00F70811"/>
    <w:pPr>
      <w:tabs>
        <w:tab w:val="num" w:pos="720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0">
    <w:name w:val="iauiue"/>
    <w:basedOn w:val="a0"/>
    <w:rsid w:val="00F7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normal">
    <w:name w:val="hlnormal"/>
    <w:basedOn w:val="a1"/>
    <w:rsid w:val="00F70811"/>
  </w:style>
  <w:style w:type="character" w:customStyle="1" w:styleId="ressmall">
    <w:name w:val="ressmall"/>
    <w:basedOn w:val="a1"/>
    <w:rsid w:val="00F70811"/>
  </w:style>
  <w:style w:type="paragraph" w:styleId="af7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0"/>
    <w:link w:val="af8"/>
    <w:semiHidden/>
    <w:rsid w:val="00F70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7"/>
    <w:semiHidden/>
    <w:rsid w:val="00F70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70811"/>
    <w:rPr>
      <w:vertAlign w:val="superscript"/>
    </w:rPr>
  </w:style>
  <w:style w:type="paragraph" w:customStyle="1" w:styleId="11">
    <w:name w:val="Абзац списка1"/>
    <w:basedOn w:val="a0"/>
    <w:rsid w:val="00F70811"/>
    <w:pPr>
      <w:ind w:left="720"/>
      <w:contextualSpacing/>
    </w:pPr>
    <w:rPr>
      <w:rFonts w:ascii="Calibri" w:eastAsia="Times New Roman" w:hAnsi="Calibri" w:cs="Times New Roman"/>
    </w:rPr>
  </w:style>
  <w:style w:type="paragraph" w:styleId="afa">
    <w:name w:val="Balloon Text"/>
    <w:basedOn w:val="a0"/>
    <w:link w:val="afb"/>
    <w:uiPriority w:val="99"/>
    <w:semiHidden/>
    <w:rsid w:val="00F70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1"/>
    <w:link w:val="afa"/>
    <w:uiPriority w:val="99"/>
    <w:semiHidden/>
    <w:rsid w:val="00F70811"/>
    <w:rPr>
      <w:rFonts w:ascii="Tahoma" w:eastAsia="Times New Roman" w:hAnsi="Tahoma" w:cs="Tahoma"/>
      <w:sz w:val="16"/>
      <w:szCs w:val="16"/>
      <w:lang w:eastAsia="ru-RU"/>
    </w:rPr>
  </w:style>
  <w:style w:type="paragraph" w:styleId="27">
    <w:name w:val="List 2"/>
    <w:basedOn w:val="a0"/>
    <w:rsid w:val="00F70811"/>
    <w:pPr>
      <w:widowControl w:val="0"/>
      <w:tabs>
        <w:tab w:val="num" w:pos="360"/>
      </w:tabs>
      <w:adjustRightInd w:val="0"/>
      <w:spacing w:after="120" w:line="360" w:lineRule="atLeast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Программа"/>
    <w:basedOn w:val="a0"/>
    <w:rsid w:val="00F7081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0"/>
    <w:qFormat/>
    <w:rsid w:val="00F70811"/>
    <w:pPr>
      <w:ind w:left="720"/>
      <w:contextualSpacing/>
    </w:pPr>
    <w:rPr>
      <w:rFonts w:ascii="Calibri" w:eastAsia="Calibri" w:hAnsi="Calibri" w:cs="Times New Roman"/>
    </w:rPr>
  </w:style>
  <w:style w:type="paragraph" w:styleId="afe">
    <w:name w:val="annotation text"/>
    <w:basedOn w:val="a0"/>
    <w:link w:val="aff"/>
    <w:semiHidden/>
    <w:rsid w:val="00F708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примечания Знак"/>
    <w:basedOn w:val="a1"/>
    <w:link w:val="afe"/>
    <w:semiHidden/>
    <w:rsid w:val="00F708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70811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F708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F70811"/>
    <w:pPr>
      <w:tabs>
        <w:tab w:val="left" w:pos="0"/>
        <w:tab w:val="right" w:leader="dot" w:pos="14580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8">
    <w:name w:val="toc 2"/>
    <w:basedOn w:val="a0"/>
    <w:next w:val="a0"/>
    <w:autoRedefine/>
    <w:semiHidden/>
    <w:rsid w:val="00F7081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rsid w:val="00F70811"/>
    <w:rPr>
      <w:sz w:val="24"/>
      <w:szCs w:val="24"/>
      <w:lang w:val="ru-RU" w:eastAsia="ar-SA" w:bidi="ar-SA"/>
    </w:rPr>
  </w:style>
  <w:style w:type="character" w:customStyle="1" w:styleId="text1">
    <w:name w:val="text1"/>
    <w:rsid w:val="00F70811"/>
    <w:rPr>
      <w:rFonts w:cs="Times New Roman"/>
    </w:rPr>
  </w:style>
  <w:style w:type="paragraph" w:styleId="aff0">
    <w:name w:val="caption"/>
    <w:basedOn w:val="a0"/>
    <w:next w:val="a0"/>
    <w:qFormat/>
    <w:rsid w:val="00F7081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Paragraph1">
    <w:name w:val="List Paragraph1"/>
    <w:basedOn w:val="a0"/>
    <w:rsid w:val="00F7081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9">
    <w:name w:val="Основной текст с отступом 2 + По ширине"/>
    <w:aliases w:val="Слева:  0 см,Первая строка:  1,25 с..."/>
    <w:basedOn w:val="a0"/>
    <w:rsid w:val="00F708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0"/>
    <w:next w:val="a0"/>
    <w:autoRedefine/>
    <w:semiHidden/>
    <w:rsid w:val="00F7081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F70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1"/>
    <w:link w:val="35"/>
    <w:rsid w:val="00F70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708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F70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1">
    <w:name w:val="Знак Знак Знак Знак Знак Знак Знак"/>
    <w:basedOn w:val="a0"/>
    <w:rsid w:val="00F708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ighlighthighlightactive">
    <w:name w:val="highlight highlight_active"/>
    <w:basedOn w:val="a1"/>
    <w:rsid w:val="00F70811"/>
  </w:style>
  <w:style w:type="paragraph" w:customStyle="1" w:styleId="aff2">
    <w:name w:val="Обычный (паспорт)"/>
    <w:basedOn w:val="a0"/>
    <w:rsid w:val="00F7081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0"/>
    <w:rsid w:val="00F7081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Обычный в таблице1"/>
    <w:basedOn w:val="a0"/>
    <w:rsid w:val="00F70811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ff3">
    <w:name w:val="Document Map"/>
    <w:basedOn w:val="a0"/>
    <w:link w:val="aff4"/>
    <w:semiHidden/>
    <w:rsid w:val="00F708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F7081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a">
    <w:name w:val="Обычный в таблице2"/>
    <w:basedOn w:val="a0"/>
    <w:rsid w:val="00F70811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70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5">
    <w:name w:val="annotation reference"/>
    <w:semiHidden/>
    <w:rsid w:val="00F70811"/>
    <w:rPr>
      <w:sz w:val="16"/>
      <w:szCs w:val="16"/>
    </w:rPr>
  </w:style>
  <w:style w:type="paragraph" w:styleId="aff6">
    <w:name w:val="annotation subject"/>
    <w:basedOn w:val="afe"/>
    <w:next w:val="afe"/>
    <w:link w:val="aff7"/>
    <w:semiHidden/>
    <w:rsid w:val="00F70811"/>
    <w:pPr>
      <w:suppressAutoHyphens w:val="0"/>
    </w:pPr>
    <w:rPr>
      <w:b/>
      <w:bCs/>
      <w:lang w:eastAsia="ru-RU"/>
    </w:rPr>
  </w:style>
  <w:style w:type="character" w:customStyle="1" w:styleId="aff7">
    <w:name w:val="Тема примечания Знак"/>
    <w:basedOn w:val="aff"/>
    <w:link w:val="aff6"/>
    <w:semiHidden/>
    <w:rsid w:val="00F708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next w:val="a0"/>
    <w:rsid w:val="00F708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8">
    <w:name w:val="Emphasis"/>
    <w:qFormat/>
    <w:rsid w:val="00F70811"/>
    <w:rPr>
      <w:i/>
      <w:iCs/>
    </w:rPr>
  </w:style>
  <w:style w:type="paragraph" w:customStyle="1" w:styleId="aff9">
    <w:name w:val="Знак"/>
    <w:basedOn w:val="a0"/>
    <w:autoRedefine/>
    <w:rsid w:val="005A6AB0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2b">
    <w:name w:val="Абзац списка2"/>
    <w:basedOn w:val="a0"/>
    <w:rsid w:val="005A6A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20">
    <w:name w:val="Основной текст с отступом 22"/>
    <w:basedOn w:val="a0"/>
    <w:rsid w:val="005A6AB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c">
    <w:name w:val="Обычный2"/>
    <w:rsid w:val="005A6A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Знак Знак1"/>
    <w:rsid w:val="005A6AB0"/>
    <w:rPr>
      <w:sz w:val="24"/>
      <w:szCs w:val="24"/>
      <w:lang w:val="ru-RU" w:eastAsia="ar-SA" w:bidi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5A6A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8">
    <w:name w:val="Знак1"/>
    <w:basedOn w:val="a0"/>
    <w:rsid w:val="005A6AB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">
    <w:name w:val="Гиперссылка1"/>
    <w:basedOn w:val="a1"/>
    <w:rsid w:val="00B45F46"/>
  </w:style>
  <w:style w:type="character" w:customStyle="1" w:styleId="hyperlink">
    <w:name w:val="hyperlink"/>
    <w:basedOn w:val="a1"/>
    <w:rsid w:val="004874F4"/>
  </w:style>
  <w:style w:type="paragraph" w:customStyle="1" w:styleId="affa">
    <w:name w:val=" Знак"/>
    <w:basedOn w:val="a0"/>
    <w:autoRedefine/>
    <w:semiHidden/>
    <w:rsid w:val="004874F4"/>
    <w:pPr>
      <w:spacing w:after="160" w:line="240" w:lineRule="exact"/>
    </w:pPr>
    <w:rPr>
      <w:rFonts w:ascii="Verdana" w:eastAsia="FangSong_GB2312" w:hAnsi="Verdana" w:cs="Verdana"/>
      <w:sz w:val="30"/>
      <w:szCs w:val="30"/>
      <w:lang w:val="en-US"/>
    </w:rPr>
  </w:style>
  <w:style w:type="paragraph" w:customStyle="1" w:styleId="ListParagraph">
    <w:name w:val="List Paragraph"/>
    <w:basedOn w:val="a0"/>
    <w:rsid w:val="004874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Indent2">
    <w:name w:val="Body Text Indent 2"/>
    <w:basedOn w:val="a0"/>
    <w:rsid w:val="004874F4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4874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 Знак Знак1"/>
    <w:rsid w:val="004874F4"/>
    <w:rPr>
      <w:sz w:val="24"/>
      <w:szCs w:val="24"/>
      <w:lang w:val="ru-RU" w:eastAsia="ar-SA" w:bidi="ar-SA"/>
    </w:rPr>
  </w:style>
  <w:style w:type="paragraph" w:customStyle="1" w:styleId="2111">
    <w:name w:val=" Знак2 Знак Знак1 Знак1 Знак Знак Знак Знак Знак Знак Знак Знак Знак Знак Знак Знак"/>
    <w:basedOn w:val="a0"/>
    <w:rsid w:val="004874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 Знак1"/>
    <w:basedOn w:val="a0"/>
    <w:rsid w:val="00487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heading31">
    <w:name w:val="heading31"/>
    <w:basedOn w:val="a0"/>
    <w:rsid w:val="004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41">
    <w:name w:val="heading41"/>
    <w:basedOn w:val="a0"/>
    <w:rsid w:val="0048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:8080/bigs/showDocument.html?id=BE2C8759-2133-7F5C-0CB2-5D0F7BBB67A1" TargetMode="External"/><Relationship Id="rId18" Type="http://schemas.openxmlformats.org/officeDocument/2006/relationships/hyperlink" Target="http://pravo-search.minjust.ru:8080/bigs/showDocument.html?id=4AE6324F-F3EB-1503-04AA-F67E4B9F0FBB" TargetMode="External"/><Relationship Id="rId26" Type="http://schemas.openxmlformats.org/officeDocument/2006/relationships/hyperlink" Target="https://pravo-search.minjust.ru/bigs/showDocument.html?id=01BBD2A4-169C-132E-802E-B7C5CEB47F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-search.minjust.ru:8080/bigs/showDocument.html?id=85AF9696-26C7-0EE4-8612-ECF77C84FF4B" TargetMode="External"/><Relationship Id="rId34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9B8CDE6D-D98E-4155-BFE3-1C082FEB0146" TargetMode="External"/><Relationship Id="rId17" Type="http://schemas.openxmlformats.org/officeDocument/2006/relationships/hyperlink" Target="http://pravo-search.minjust.ru:8080/bigs/showDocument.html?id=99177B36-DE2B-B7F0-B2AA-CB9648D88EB2" TargetMode="External"/><Relationship Id="rId25" Type="http://schemas.openxmlformats.org/officeDocument/2006/relationships/hyperlink" Target="http://pravo-search.minjust.ru:8080/bigs/showDocument.html?id=B0230DA5-7BE3-7EF5-D223-95CACB5F8B5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88FE07D1-2407-89FC-BD5E-9EBEF229CDF3" TargetMode="External"/><Relationship Id="rId20" Type="http://schemas.openxmlformats.org/officeDocument/2006/relationships/hyperlink" Target="http://pravo-search.minjust.ru:8080/bigs/showDocument.html?id=2BE2C8BB-8A49-E75B-F1FC-6E0F9D00C3AC" TargetMode="External"/><Relationship Id="rId29" Type="http://schemas.openxmlformats.org/officeDocument/2006/relationships/hyperlink" Target="https://pravo-search.minjust.ru/bigs/showDocument.html?id=E3582471-B8B8-4D69-B4C4-3DF3F904EEA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7F1A5C17-C89C-4FA7-862E-547359BB2E8F" TargetMode="External"/><Relationship Id="rId24" Type="http://schemas.openxmlformats.org/officeDocument/2006/relationships/hyperlink" Target="http://pravo-search.minjust.ru:8080/bigs/showDocument.html?id=B0230DA5-7BE3-7EF5-D223-95CACB5F8B5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811B859-C32A-3AFB-76C2-532E6378B73D" TargetMode="External"/><Relationship Id="rId23" Type="http://schemas.openxmlformats.org/officeDocument/2006/relationships/hyperlink" Target="http://pravo-search.minjust.ru:8080/bigs/showDocument.html?id=CD32672C-054F-AA16-C12F-12E0D5A8B10A" TargetMode="External"/><Relationship Id="rId28" Type="http://schemas.openxmlformats.org/officeDocument/2006/relationships/hyperlink" Target="https://pravo-search.minjust.ru/bigs/showDocument.html?id=C093A53E-13B5-68D0-AA41-42D13B703AC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F0498A9E-B518-4021-A1F2-FFBA18B36AED" TargetMode="External"/><Relationship Id="rId19" Type="http://schemas.openxmlformats.org/officeDocument/2006/relationships/hyperlink" Target="http://pravo-search.minjust.ru:8080/bigs/showDocument.html?id=6A12264A-397C-AAD1-4704-5738B185CF8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EB7DA80A-9C48-438B-B967-42D630E08BA2" TargetMode="External"/><Relationship Id="rId14" Type="http://schemas.openxmlformats.org/officeDocument/2006/relationships/hyperlink" Target="http://pravo-search.minjust.ru:8080/bigs/showDocument.html?id=9264BC32-C4DB-016D-8970-DB8CCC798B1F" TargetMode="External"/><Relationship Id="rId22" Type="http://schemas.openxmlformats.org/officeDocument/2006/relationships/hyperlink" Target="http://pravo-search.minjust.ru:8080/bigs/showDocument.html?id=D6A4FF2C-8F99-C183-786F-E7A3EC16806B" TargetMode="External"/><Relationship Id="rId27" Type="http://schemas.openxmlformats.org/officeDocument/2006/relationships/hyperlink" Target="https://pravo-search.minjust.ru/bigs/showDocument.html?id=C093A53E-13B5-68D0-AA41-42D13B703AC9" TargetMode="External"/><Relationship Id="rId30" Type="http://schemas.openxmlformats.org/officeDocument/2006/relationships/hyperlink" Target="https://pravo-search.minjust.ru/bigs/showDocument.html?id=E3582471-B8B8-4D69-B4C4-3DF3F904EEA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pravo-search.minjust.ru:8080/bigs/showDocument.html?id=391E79BE-2CFA-4586-BC03-6FC77A44B0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36</Pages>
  <Words>12024</Words>
  <Characters>68540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2021-07-05T11:33:00Z</dcterms:created>
  <dcterms:modified xsi:type="dcterms:W3CDTF">2023-01-20T06:13:00Z</dcterms:modified>
</cp:coreProperties>
</file>