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50" w:rsidRPr="00652798" w:rsidRDefault="00C54A50" w:rsidP="00C54A50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</w:pPr>
      <w:r w:rsidRPr="00C54A50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>ИНФОРМАЦИЯ об обращениях граждан, поступивших в</w:t>
      </w:r>
      <w:r w:rsidR="00EB7841" w:rsidRPr="00EB7841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 xml:space="preserve"> </w:t>
      </w:r>
      <w:r w:rsidR="00EB7841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>администрацию</w:t>
      </w:r>
      <w:r w:rsidRPr="00C54A50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 xml:space="preserve"> </w:t>
      </w:r>
      <w:proofErr w:type="spellStart"/>
      <w:r w:rsidRPr="00652798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>Грязинского</w:t>
      </w:r>
      <w:proofErr w:type="spellEnd"/>
      <w:r w:rsidRPr="00652798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 xml:space="preserve"> муниципального района</w:t>
      </w:r>
    </w:p>
    <w:p w:rsidR="00C54A50" w:rsidRPr="00652798" w:rsidRDefault="00C54A50" w:rsidP="00C54A50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</w:pPr>
      <w:r w:rsidRPr="00C54A50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>за I</w:t>
      </w:r>
      <w:r w:rsidRPr="00652798">
        <w:rPr>
          <w:rFonts w:ascii="Times New Roman" w:eastAsia="Times New Roman" w:hAnsi="Times New Roman" w:cs="Times New Roman"/>
          <w:color w:val="253B80"/>
          <w:sz w:val="36"/>
          <w:szCs w:val="36"/>
          <w:lang w:val="en-US" w:eastAsia="ru-RU"/>
        </w:rPr>
        <w:t>V</w:t>
      </w:r>
      <w:r w:rsidRPr="00C54A50"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  <w:t xml:space="preserve"> квартал 2018 года</w:t>
      </w:r>
    </w:p>
    <w:p w:rsidR="00E0136B" w:rsidRPr="00652798" w:rsidRDefault="00E0136B" w:rsidP="00C54A5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253B80"/>
          <w:sz w:val="36"/>
          <w:szCs w:val="36"/>
          <w:lang w:eastAsia="ru-RU"/>
        </w:rPr>
      </w:pPr>
    </w:p>
    <w:p w:rsidR="00E0136B" w:rsidRPr="00652798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I</w:t>
      </w:r>
      <w:r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2018 г. в администрацию </w:t>
      </w:r>
      <w:r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Грязинского муниципального района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1</w:t>
      </w:r>
      <w:r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обращений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из них 145 письменных и 21 устное.</w:t>
      </w:r>
      <w:bookmarkStart w:id="0" w:name="_GoBack"/>
      <w:bookmarkEnd w:id="0"/>
    </w:p>
    <w:p w:rsidR="00E0136B" w:rsidRPr="00652798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вопросы, затрагивающие социальное и экономическое положение жителей</w:t>
      </w:r>
      <w:r w:rsidR="00E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Грязинского муниципального района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услуги ЖКХ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строительства и архитектуры.</w:t>
      </w:r>
    </w:p>
    <w:p w:rsidR="00C54A50" w:rsidRPr="00C54A50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администрации Липецкой области поступило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E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 Основное количество обращений связано с вопросами в сфере ЖКХ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Все обращения рассматриваются в соответствии с действующим законодательством, даются подробные разъяснения, принимаются меры.</w:t>
      </w:r>
    </w:p>
    <w:p w:rsidR="00652798" w:rsidRPr="00652798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коллективных обращений за I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2018 г.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11, количество анонимных обращение составило 2, а повторных обращений </w:t>
      </w:r>
      <w:r w:rsidR="00E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798" w:rsidRPr="00652798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149 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разрешены в администр</w:t>
      </w:r>
      <w:r w:rsidR="00652798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Грязинского муниципального района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(даны разъяснения, решены вопросы), 6</w:t>
      </w: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(по компетенции) </w:t>
      </w:r>
      <w:r w:rsidR="00E0136B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городского поселения г. Грязи</w:t>
      </w:r>
      <w:r w:rsidR="00652798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11 обращений находятся на стадии рассмотрения.</w:t>
      </w:r>
    </w:p>
    <w:p w:rsidR="00C54A50" w:rsidRPr="00C54A50" w:rsidRDefault="00C54A50" w:rsidP="006527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получаемая из анализа обращений граждан, дает более детальную картину состояния общественных настроений, актуальных пробле</w:t>
      </w:r>
      <w:r w:rsidR="00652798" w:rsidRPr="0065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беспокоящих население Грязинского муниципального района.</w:t>
      </w:r>
    </w:p>
    <w:p w:rsidR="00BB5074" w:rsidRPr="00652798" w:rsidRDefault="00BB5074" w:rsidP="0065279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B5074" w:rsidRPr="0065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A50"/>
    <w:rsid w:val="00652798"/>
    <w:rsid w:val="00B35A31"/>
    <w:rsid w:val="00BB5074"/>
    <w:rsid w:val="00C54A50"/>
    <w:rsid w:val="00E0136B"/>
    <w:rsid w:val="00E3355B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7A32"/>
  <w15:docId w15:val="{F0014855-DD65-4DB2-B1C9-52078BB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1040626</dc:creator>
  <cp:lastModifiedBy>1040402</cp:lastModifiedBy>
  <cp:revision>5</cp:revision>
  <dcterms:created xsi:type="dcterms:W3CDTF">2019-01-15T09:19:00Z</dcterms:created>
  <dcterms:modified xsi:type="dcterms:W3CDTF">2019-01-17T05:51:00Z</dcterms:modified>
</cp:coreProperties>
</file>