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4E" w:rsidRPr="000C2FA2" w:rsidRDefault="00F4204E" w:rsidP="00F4204E">
      <w:pPr>
        <w:spacing w:line="240" w:lineRule="auto"/>
        <w:ind w:left="5103" w:firstLine="0"/>
        <w:jc w:val="right"/>
        <w:rPr>
          <w:sz w:val="24"/>
          <w:szCs w:val="24"/>
        </w:rPr>
      </w:pPr>
      <w:r w:rsidRPr="000C2FA2">
        <w:rPr>
          <w:sz w:val="24"/>
          <w:szCs w:val="24"/>
        </w:rPr>
        <w:t>Приложение 3</w:t>
      </w:r>
    </w:p>
    <w:p w:rsidR="00F4204E" w:rsidRPr="000C2FA2" w:rsidRDefault="00F4204E" w:rsidP="00F4204E">
      <w:pPr>
        <w:spacing w:line="240" w:lineRule="auto"/>
        <w:ind w:left="5103" w:firstLine="0"/>
      </w:pPr>
      <w:r w:rsidRPr="000C2FA2">
        <w:rPr>
          <w:sz w:val="24"/>
          <w:szCs w:val="24"/>
        </w:rPr>
        <w:t xml:space="preserve">к решению председателя антитеррористической комиссии </w:t>
      </w:r>
      <w:r>
        <w:rPr>
          <w:sz w:val="24"/>
          <w:szCs w:val="24"/>
        </w:rPr>
        <w:br/>
      </w:r>
      <w:r w:rsidRPr="000C2FA2">
        <w:rPr>
          <w:sz w:val="24"/>
          <w:szCs w:val="24"/>
        </w:rPr>
        <w:t>в Липецкой области «О формировании антитеррористических комиссий муниципальных о</w:t>
      </w:r>
      <w:r>
        <w:rPr>
          <w:sz w:val="24"/>
          <w:szCs w:val="24"/>
        </w:rPr>
        <w:t>бразований</w:t>
      </w:r>
      <w:r w:rsidRPr="000C2FA2">
        <w:rPr>
          <w:sz w:val="24"/>
          <w:szCs w:val="24"/>
        </w:rPr>
        <w:t xml:space="preserve"> Липецкой области»</w:t>
      </w:r>
    </w:p>
    <w:p w:rsidR="00F4204E" w:rsidRDefault="00F4204E" w:rsidP="00F4204E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F4204E" w:rsidRPr="000C2FA2" w:rsidRDefault="00F4204E" w:rsidP="00F4204E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F4204E" w:rsidRPr="000C2FA2" w:rsidRDefault="00F4204E" w:rsidP="00F4204E">
      <w:pPr>
        <w:shd w:val="clear" w:color="auto" w:fill="FFFFFF"/>
        <w:spacing w:line="240" w:lineRule="auto"/>
        <w:ind w:right="-4"/>
        <w:jc w:val="center"/>
        <w:rPr>
          <w:szCs w:val="28"/>
        </w:rPr>
      </w:pPr>
      <w:r w:rsidRPr="000C2FA2">
        <w:rPr>
          <w:szCs w:val="28"/>
        </w:rPr>
        <w:t>Регламент</w:t>
      </w:r>
    </w:p>
    <w:p w:rsidR="00F4204E" w:rsidRPr="000C2FA2" w:rsidRDefault="00F4204E" w:rsidP="00F4204E">
      <w:pPr>
        <w:shd w:val="clear" w:color="auto" w:fill="FFFFFF"/>
        <w:spacing w:line="240" w:lineRule="auto"/>
        <w:ind w:right="-4"/>
        <w:jc w:val="center"/>
        <w:rPr>
          <w:spacing w:val="-2"/>
          <w:szCs w:val="28"/>
        </w:rPr>
      </w:pPr>
      <w:r w:rsidRPr="000C2FA2">
        <w:rPr>
          <w:spacing w:val="-2"/>
          <w:szCs w:val="28"/>
        </w:rPr>
        <w:t>антитеррористической комиссии муниципального образования</w:t>
      </w:r>
    </w:p>
    <w:p w:rsidR="00F4204E" w:rsidRPr="000C2FA2" w:rsidRDefault="00F4204E" w:rsidP="00F4204E">
      <w:pPr>
        <w:shd w:val="clear" w:color="auto" w:fill="FFFFFF"/>
        <w:spacing w:line="240" w:lineRule="auto"/>
        <w:ind w:right="-4"/>
        <w:jc w:val="center"/>
      </w:pPr>
      <w:r w:rsidRPr="000C2FA2">
        <w:rPr>
          <w:spacing w:val="-2"/>
          <w:szCs w:val="28"/>
        </w:rPr>
        <w:t>Липецкой области</w:t>
      </w:r>
    </w:p>
    <w:p w:rsidR="00F4204E" w:rsidRPr="000C2FA2" w:rsidRDefault="00F4204E" w:rsidP="00F4204E">
      <w:pPr>
        <w:shd w:val="clear" w:color="auto" w:fill="FFFFFF"/>
        <w:spacing w:line="240" w:lineRule="auto"/>
        <w:rPr>
          <w:b/>
          <w:bCs/>
          <w:spacing w:val="-8"/>
          <w:szCs w:val="28"/>
        </w:rPr>
      </w:pPr>
    </w:p>
    <w:p w:rsidR="00F4204E" w:rsidRPr="000C2FA2" w:rsidRDefault="00F4204E" w:rsidP="00F4204E">
      <w:pPr>
        <w:shd w:val="clear" w:color="auto" w:fill="FFFFFF"/>
        <w:jc w:val="center"/>
        <w:rPr>
          <w:bCs/>
          <w:spacing w:val="-8"/>
          <w:szCs w:val="28"/>
        </w:rPr>
      </w:pPr>
      <w:r w:rsidRPr="000C2FA2">
        <w:rPr>
          <w:bCs/>
          <w:spacing w:val="-8"/>
          <w:szCs w:val="28"/>
        </w:rPr>
        <w:t>I. Общие положения</w:t>
      </w:r>
    </w:p>
    <w:p w:rsidR="00F4204E" w:rsidRPr="000C2FA2" w:rsidRDefault="00F4204E" w:rsidP="00F4204E">
      <w:pPr>
        <w:shd w:val="clear" w:color="auto" w:fill="FFFFFF"/>
        <w:spacing w:before="120" w:line="276" w:lineRule="auto"/>
        <w:ind w:right="29"/>
        <w:rPr>
          <w:szCs w:val="28"/>
        </w:rPr>
      </w:pPr>
      <w:r w:rsidRPr="000C2FA2">
        <w:rPr>
          <w:szCs w:val="28"/>
        </w:rPr>
        <w:t>1. Настоящий Регламент устанавливает общие правила организации деятельности антитеррористической комиссии муниципального образования (далее - Комиссия) по реализации ее полномочий, закрепленных в Положении об антитеррористической комиссии муниципального образования Липецкой области.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2. Основная задача и функции Комиссии изложены в Положении </w:t>
      </w:r>
      <w:r w:rsidRPr="00B77396">
        <w:rPr>
          <w:szCs w:val="28"/>
        </w:rPr>
        <w:br/>
      </w:r>
      <w:r w:rsidRPr="000C2FA2">
        <w:rPr>
          <w:szCs w:val="28"/>
        </w:rPr>
        <w:t>об антитеррористической комиссии муниципального образования Липецкой области.</w:t>
      </w:r>
    </w:p>
    <w:p w:rsidR="00F4204E" w:rsidRPr="000C2FA2" w:rsidRDefault="00F4204E" w:rsidP="00F4204E">
      <w:pPr>
        <w:shd w:val="clear" w:color="auto" w:fill="FFFFFF"/>
        <w:spacing w:before="120" w:after="120" w:line="276" w:lineRule="auto"/>
        <w:ind w:right="29"/>
        <w:rPr>
          <w:szCs w:val="28"/>
        </w:rPr>
      </w:pPr>
      <w:r w:rsidRPr="000C2FA2">
        <w:rPr>
          <w:szCs w:val="28"/>
        </w:rPr>
        <w:t>II. Планирование и организация работы Комиссии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3. Комиссия осуществляет свою деятельность в соответствии </w:t>
      </w:r>
      <w:r>
        <w:rPr>
          <w:szCs w:val="28"/>
        </w:rPr>
        <w:br/>
      </w:r>
      <w:r w:rsidRPr="000C2FA2">
        <w:rPr>
          <w:szCs w:val="28"/>
        </w:rPr>
        <w:t>с планом работы Комиссии на год (далее - план работы Комиссии).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4. 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в Липецкой области, с учетом рекомендаций аппарата Национального антитеррористического комитета </w:t>
      </w:r>
      <w:r w:rsidRPr="00B77396">
        <w:rPr>
          <w:szCs w:val="28"/>
        </w:rPr>
        <w:br/>
      </w:r>
      <w:r w:rsidRPr="000C2FA2">
        <w:rPr>
          <w:szCs w:val="28"/>
        </w:rPr>
        <w:t xml:space="preserve">и антитеррористической комиссии в Липецкой области (далее - АТК) </w:t>
      </w:r>
      <w:r w:rsidRPr="00B77396">
        <w:rPr>
          <w:szCs w:val="28"/>
        </w:rPr>
        <w:br/>
      </w:r>
      <w:r w:rsidR="005A7E20">
        <w:rPr>
          <w:szCs w:val="28"/>
        </w:rPr>
        <w:t>п</w:t>
      </w:r>
      <w:r w:rsidRPr="000C2FA2">
        <w:rPr>
          <w:szCs w:val="28"/>
        </w:rPr>
        <w:t>о планированию деятельности Комиссии, рассматривается на заседании Комиссии и утверждается председателем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5. Заседания Комиссии проводятся в соответствии с планом работы Комиссии не реже одного раза в квартал. В случае необходимости </w:t>
      </w:r>
      <w:r>
        <w:rPr>
          <w:szCs w:val="28"/>
        </w:rPr>
        <w:br/>
      </w:r>
      <w:r w:rsidRPr="000C2FA2">
        <w:rPr>
          <w:szCs w:val="28"/>
        </w:rPr>
        <w:t>по решениям председателя АТК и председателя Комиссии могут проводиться внеочередные заседания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6. Для выработки комплексных решений по вопросам профилактики терроризма в границах (на территории) муниципального образования могут проводиться заседания Комиссии с участием членов оперативной группы </w:t>
      </w:r>
      <w:r>
        <w:rPr>
          <w:szCs w:val="28"/>
        </w:rPr>
        <w:br/>
      </w:r>
      <w:r w:rsidRPr="000C2FA2">
        <w:rPr>
          <w:szCs w:val="28"/>
        </w:rPr>
        <w:t>в муниципальном образовании.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lastRenderedPageBreak/>
        <w:t xml:space="preserve">7. Предложения в проект плана работы Комиссии вносятся </w:t>
      </w:r>
      <w:r>
        <w:rPr>
          <w:szCs w:val="28"/>
        </w:rPr>
        <w:br/>
      </w:r>
      <w:r w:rsidRPr="000C2FA2">
        <w:rPr>
          <w:szCs w:val="28"/>
        </w:rPr>
        <w:t xml:space="preserve">в письменной форме в аппарат Комиссии не позднее, чем за два месяца </w:t>
      </w:r>
      <w:r>
        <w:rPr>
          <w:szCs w:val="28"/>
        </w:rPr>
        <w:br/>
      </w:r>
      <w:r w:rsidRPr="000C2FA2">
        <w:rPr>
          <w:szCs w:val="28"/>
        </w:rPr>
        <w:t>до начала планируемого периода, либо в сроки, определенные председателем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Предложения по рассмотрению вопросов на заседании Комиссии должны содержать: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а) наименование вопроса и краткое обоснование необходимости </w:t>
      </w:r>
      <w:r>
        <w:rPr>
          <w:szCs w:val="28"/>
        </w:rPr>
        <w:br/>
      </w:r>
      <w:r w:rsidRPr="000C2FA2">
        <w:rPr>
          <w:szCs w:val="28"/>
        </w:rPr>
        <w:t>его рассмотрения на заседании Комиссии;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б) форму и содержание предлагаемого решения;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в) наименование органа, ответственного за подготовку вопроса;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г) перечень соисполнителей;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д) дату рассмотрения на заседании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В случае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</w:t>
      </w:r>
      <w:r>
        <w:rPr>
          <w:szCs w:val="28"/>
        </w:rPr>
        <w:br/>
      </w:r>
      <w:r w:rsidRPr="000C2FA2">
        <w:rPr>
          <w:szCs w:val="28"/>
        </w:rPr>
        <w:t>к компетенции которого он относится.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</w:t>
      </w:r>
      <w:r>
        <w:rPr>
          <w:szCs w:val="28"/>
        </w:rPr>
        <w:br/>
      </w:r>
      <w:r w:rsidRPr="000C2FA2">
        <w:rPr>
          <w:szCs w:val="28"/>
        </w:rPr>
        <w:t>в сопроводительном документе.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8. На основе предложений, поступивших в аппарат (секретарю) Комиссии, формируется проект плана работы Комиссии, который </w:t>
      </w:r>
      <w:r>
        <w:rPr>
          <w:szCs w:val="28"/>
        </w:rPr>
        <w:br/>
      </w:r>
      <w:r w:rsidRPr="000C2FA2">
        <w:rPr>
          <w:szCs w:val="28"/>
        </w:rPr>
        <w:t xml:space="preserve">по согласованию председателем Комиссии выносится для обсуждения </w:t>
      </w:r>
      <w:r>
        <w:rPr>
          <w:szCs w:val="28"/>
        </w:rPr>
        <w:br/>
      </w:r>
      <w:r w:rsidRPr="000C2FA2">
        <w:rPr>
          <w:szCs w:val="28"/>
        </w:rPr>
        <w:t>и утверждения на последнем заседании Комиссии текущего года.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9. Утвержденный план работы Комиссии рассылается аппаратом (секретарем) Комиссии членам Комиссии и в аппарат АТК.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10.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</w:t>
      </w:r>
      <w:r>
        <w:rPr>
          <w:szCs w:val="28"/>
        </w:rPr>
        <w:br/>
      </w:r>
      <w:r w:rsidRPr="000C2FA2">
        <w:rPr>
          <w:szCs w:val="28"/>
        </w:rPr>
        <w:t>на рассмотрение вопроса или аппарата (секретаря)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11. 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F4204E" w:rsidRPr="000C2FA2" w:rsidRDefault="00F4204E" w:rsidP="00F4204E">
      <w:pPr>
        <w:shd w:val="clear" w:color="auto" w:fill="FFFFFF"/>
        <w:spacing w:before="120" w:after="120" w:line="276" w:lineRule="auto"/>
        <w:ind w:right="29"/>
        <w:rPr>
          <w:szCs w:val="28"/>
        </w:rPr>
      </w:pPr>
      <w:r w:rsidRPr="000C2FA2">
        <w:rPr>
          <w:szCs w:val="28"/>
        </w:rPr>
        <w:t>III. Порядок подготовки заседаний Комиссии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lastRenderedPageBreak/>
        <w:t xml:space="preserve">12. 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Липецкой области,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</w:t>
      </w:r>
      <w:r>
        <w:rPr>
          <w:szCs w:val="28"/>
        </w:rPr>
        <w:br/>
      </w:r>
      <w:r w:rsidRPr="000C2FA2">
        <w:rPr>
          <w:szCs w:val="28"/>
        </w:rPr>
        <w:t>и своевременность представления материалов.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13. Аппарат (секретарь) Комиссии оказывает организационную </w:t>
      </w:r>
      <w:r>
        <w:rPr>
          <w:szCs w:val="28"/>
        </w:rPr>
        <w:br/>
      </w:r>
      <w:r w:rsidRPr="000C2FA2">
        <w:rPr>
          <w:szCs w:val="28"/>
        </w:rPr>
        <w:t xml:space="preserve">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Липецкой области, органов местного самоуправления и организаций, участвующим в подготовке материалов </w:t>
      </w:r>
      <w:r>
        <w:rPr>
          <w:szCs w:val="28"/>
        </w:rPr>
        <w:br/>
      </w:r>
      <w:r w:rsidRPr="000C2FA2">
        <w:rPr>
          <w:szCs w:val="28"/>
        </w:rPr>
        <w:t>к заседанию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14. 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15.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16. Материалы к заседанию Комиссии представляются в аппарат (секретарю) Комиссии не позднее, чем за 10 дней до даты проведения заседания и включают в себя: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а) аналитическую справку по рассматриваемому вопросу;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б) тезисы выступления основного докладчика;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в) проект решения по рассматриваемому вопросу с указанием исполнителей пунктов решения и сроками их исполнения;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г) материалы согласования проекта решения с заинтересованными органами;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д) особые мнения по представленному проекту, если таковые имеются.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17. Контроль за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lastRenderedPageBreak/>
        <w:t>18.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19. 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 </w:t>
      </w:r>
      <w:r>
        <w:rPr>
          <w:szCs w:val="28"/>
        </w:rPr>
        <w:br/>
      </w:r>
      <w:r w:rsidRPr="000C2FA2">
        <w:rPr>
          <w:szCs w:val="28"/>
        </w:rPr>
        <w:t>чем за 7 рабочих дней до даты проведения заседания.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20.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5 рабочих дней до даты проведения заседания.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21.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</w:t>
      </w:r>
      <w:r>
        <w:rPr>
          <w:szCs w:val="28"/>
        </w:rPr>
        <w:br/>
      </w:r>
      <w:r w:rsidRPr="000C2FA2">
        <w:rPr>
          <w:szCs w:val="28"/>
        </w:rPr>
        <w:t>чем</w:t>
      </w:r>
      <w:r>
        <w:rPr>
          <w:szCs w:val="28"/>
        </w:rPr>
        <w:t xml:space="preserve"> </w:t>
      </w:r>
      <w:r w:rsidRPr="000C2FA2">
        <w:rPr>
          <w:szCs w:val="28"/>
        </w:rPr>
        <w:t xml:space="preserve">за 3 рабочих дня до даты проведения заседания представляют </w:t>
      </w:r>
      <w:r>
        <w:rPr>
          <w:szCs w:val="28"/>
        </w:rPr>
        <w:br/>
      </w:r>
      <w:r w:rsidRPr="000C2FA2">
        <w:rPr>
          <w:szCs w:val="28"/>
        </w:rPr>
        <w:t>их в письменном виде в аппарат (секретарю)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22. В случае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23. Аппарат (секретарь)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24. Члены Комиссии не позднее, чем за 2 рабочих дня до даты проведения заседания Комиссии информируют председателя Комиссии </w:t>
      </w:r>
      <w:r>
        <w:rPr>
          <w:szCs w:val="28"/>
        </w:rPr>
        <w:br/>
      </w:r>
      <w:r w:rsidRPr="000C2FA2">
        <w:rPr>
          <w:szCs w:val="28"/>
        </w:rPr>
        <w:t>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25.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Липецкой области, органов местного самоуправления, а также руководители иных органов </w:t>
      </w:r>
      <w:r>
        <w:rPr>
          <w:szCs w:val="28"/>
        </w:rPr>
        <w:br/>
      </w:r>
      <w:r w:rsidRPr="000C2FA2">
        <w:rPr>
          <w:szCs w:val="28"/>
        </w:rPr>
        <w:t>и организаций, имеющие непосредственное отношение к рассматриваемому вопросу.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lastRenderedPageBreak/>
        <w:t xml:space="preserve">26. Состав приглашаемых на заседание Комиссии лиц формируется аппаратом (секретарем) Комиссии на основе предложений органов </w:t>
      </w:r>
      <w:r>
        <w:rPr>
          <w:szCs w:val="28"/>
        </w:rPr>
        <w:br/>
      </w:r>
      <w:r w:rsidRPr="000C2FA2">
        <w:rPr>
          <w:szCs w:val="28"/>
        </w:rPr>
        <w:t>и организаций, ответственных за подготовку рассматриваемых вопросов,</w:t>
      </w:r>
      <w:r>
        <w:rPr>
          <w:szCs w:val="28"/>
        </w:rPr>
        <w:br/>
      </w:r>
      <w:r w:rsidRPr="000C2FA2">
        <w:rPr>
          <w:szCs w:val="28"/>
        </w:rPr>
        <w:t xml:space="preserve"> и докладывается председателю Комиссии заблаговременно вместе с пакетом документов к заседанию.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IV. Порядок проведения заседаний Комиссии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27. Заседания Комиссии созываются председателем Комиссии либо, по его поручению, руководителем аппарата (секретарем)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28. Лица, прибывшие для участия в заседаниях Комиссии, регистрируются сотрудниками аппарата (секретарем)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29. Присутствие на заседании Комиссии ее членов обязательно.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Члены Комиссии не вправе делегировать свои полномочия иным лицам.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В случае если член Комиссии не может присутствовать на заседании, он обязан заблаговременно известить об этом председателя Комиссии, </w:t>
      </w:r>
      <w:r>
        <w:rPr>
          <w:szCs w:val="28"/>
        </w:rPr>
        <w:br/>
      </w:r>
      <w:r w:rsidRPr="000C2FA2">
        <w:rPr>
          <w:szCs w:val="28"/>
        </w:rPr>
        <w:t xml:space="preserve">и согласовать с ним, при необходимости, возможность присутствия </w:t>
      </w:r>
      <w:r>
        <w:rPr>
          <w:szCs w:val="28"/>
        </w:rPr>
        <w:br/>
      </w:r>
      <w:r w:rsidRPr="000C2FA2">
        <w:rPr>
          <w:szCs w:val="28"/>
        </w:rPr>
        <w:t xml:space="preserve">на заседании (с правом совещательного голоса) лица, исполняющего </w:t>
      </w:r>
      <w:r>
        <w:rPr>
          <w:szCs w:val="28"/>
        </w:rPr>
        <w:br/>
      </w:r>
      <w:r w:rsidRPr="000C2FA2">
        <w:rPr>
          <w:szCs w:val="28"/>
        </w:rPr>
        <w:t>его обязанности.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30. Члены Комиссии обладают равными правами при обсуждении рассматриваемых на заседании вопросов.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31. Заседание Комиссии считается правомочным, если на нем присутствует более половины ее членов.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32. Заседания проходят под председательством председателя Комиссии или лица его замещающего.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Председатель Комиссии: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а) ведет заседание Комиссии;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б) организует обсуждение вопросов повестки дня заседания Комиссии;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в) предоставляет слово для выступления членам Комиссии, а также приглашенным лицам;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г) организует голосование и подсчет голосов, оглашает результаты голосования;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д) обеспечивает соблюдение положений настоящего Регламента членами Комиссии и приглашенными лицами;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е) участвуя в голосовании, голосует последним.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33. С докладами на заседаниях Комиссии по вопросам его повестки выступают члены Комиссии, приглашенные лица, либо в отдельных случаях, </w:t>
      </w:r>
      <w:r w:rsidRPr="000C2FA2">
        <w:rPr>
          <w:szCs w:val="28"/>
        </w:rPr>
        <w:lastRenderedPageBreak/>
        <w:t>по согласованию с председателем Комиссии, лица, уполномоченные членами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34. Регламент заседания Комиссии определяется при подготовке </w:t>
      </w:r>
      <w:r>
        <w:rPr>
          <w:szCs w:val="28"/>
        </w:rPr>
        <w:br/>
      </w:r>
      <w:r w:rsidRPr="000C2FA2">
        <w:rPr>
          <w:szCs w:val="28"/>
        </w:rPr>
        <w:t>к заседанию, и утверждается непосредственно на заседании решением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 35.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</w:t>
      </w:r>
      <w:r>
        <w:rPr>
          <w:szCs w:val="28"/>
        </w:rPr>
        <w:br/>
      </w:r>
      <w:r w:rsidRPr="000C2FA2">
        <w:rPr>
          <w:szCs w:val="28"/>
        </w:rPr>
        <w:t>к протоколу заседания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36.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37. Результаты голосования, оглашенные председателем Комиссии, вносятся в протокол.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38. При проведении закрытых заседаний Комиссии (закрытого обсуждения отдельных вопросов) подготовка материалов, допуск </w:t>
      </w:r>
      <w:r>
        <w:rPr>
          <w:szCs w:val="28"/>
        </w:rPr>
        <w:br/>
      </w:r>
      <w:r w:rsidRPr="000C2FA2">
        <w:rPr>
          <w:szCs w:val="28"/>
        </w:rPr>
        <w:t>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39.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(секретарю) Комиссии по окончании заседания.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40. Присутствие представителей средств массовой информации </w:t>
      </w:r>
      <w:r>
        <w:rPr>
          <w:szCs w:val="28"/>
        </w:rPr>
        <w:br/>
      </w:r>
      <w:r w:rsidRPr="000C2FA2">
        <w:rPr>
          <w:szCs w:val="28"/>
        </w:rPr>
        <w:t>и проведение кино-, видео- и фотосъемок, а также звукозаписи на заседаниях Комиссии организуются в порядке, определяемом председателем Комиссии или, по его поручению, руководителем аппарата (секретарем)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41. На заседаниях Комиссии по решению председателя Комиссии ведется стенографическая запись и (или) аудиозапись заседания.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42. Участникам заседания и приглашенным лицам не разрешается приносить на заседание кино</w:t>
      </w:r>
      <w:r w:rsidR="005A7E20">
        <w:rPr>
          <w:szCs w:val="28"/>
        </w:rPr>
        <w:t xml:space="preserve"> </w:t>
      </w:r>
      <w:r w:rsidRPr="000C2FA2">
        <w:rPr>
          <w:szCs w:val="28"/>
        </w:rPr>
        <w:t>-, видео</w:t>
      </w:r>
      <w:r w:rsidR="005A7E20">
        <w:rPr>
          <w:szCs w:val="28"/>
        </w:rPr>
        <w:t xml:space="preserve"> </w:t>
      </w:r>
      <w:r w:rsidRPr="000C2FA2">
        <w:rPr>
          <w:szCs w:val="28"/>
        </w:rPr>
        <w:t>- и фотоаппаратуру, звукозаписывающие устройства, а также средства связи.</w:t>
      </w:r>
    </w:p>
    <w:p w:rsidR="00F4204E" w:rsidRPr="000C2FA2" w:rsidRDefault="00F4204E" w:rsidP="00F4204E">
      <w:pPr>
        <w:shd w:val="clear" w:color="auto" w:fill="FFFFFF"/>
        <w:spacing w:before="120" w:after="120" w:line="276" w:lineRule="auto"/>
        <w:ind w:right="29"/>
        <w:rPr>
          <w:szCs w:val="28"/>
        </w:rPr>
      </w:pPr>
      <w:r w:rsidRPr="000C2FA2">
        <w:rPr>
          <w:szCs w:val="28"/>
        </w:rPr>
        <w:t>V. Оформление решений, принятых на заседаниях Комиссии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43. Решения Комиссии оформляются протоколом, который </w:t>
      </w:r>
      <w:r>
        <w:rPr>
          <w:szCs w:val="28"/>
        </w:rPr>
        <w:br/>
      </w:r>
      <w:r w:rsidRPr="000C2FA2">
        <w:rPr>
          <w:szCs w:val="28"/>
        </w:rPr>
        <w:t xml:space="preserve">в десятидневный срок после даты проведения заседания </w:t>
      </w:r>
      <w:r w:rsidR="00AB7FE1">
        <w:rPr>
          <w:szCs w:val="28"/>
        </w:rPr>
        <w:t>под</w:t>
      </w:r>
      <w:r w:rsidRPr="000C2FA2">
        <w:rPr>
          <w:szCs w:val="28"/>
        </w:rPr>
        <w:t>гот</w:t>
      </w:r>
      <w:r w:rsidR="00AB7FE1">
        <w:rPr>
          <w:szCs w:val="28"/>
        </w:rPr>
        <w:t>авливается</w:t>
      </w:r>
      <w:r w:rsidRPr="000C2FA2">
        <w:rPr>
          <w:szCs w:val="28"/>
        </w:rPr>
        <w:t xml:space="preserve"> аппаратом</w:t>
      </w:r>
      <w:r w:rsidR="00A211EA">
        <w:rPr>
          <w:szCs w:val="28"/>
        </w:rPr>
        <w:t xml:space="preserve"> (секретарем)</w:t>
      </w:r>
      <w:r w:rsidRPr="000C2FA2">
        <w:rPr>
          <w:szCs w:val="28"/>
        </w:rPr>
        <w:t xml:space="preserve"> Комиссии и подписывается председателем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lastRenderedPageBreak/>
        <w:t>44.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45. В случае необходимости доработки проектов, рассмотренных </w:t>
      </w:r>
      <w:r>
        <w:rPr>
          <w:szCs w:val="28"/>
        </w:rPr>
        <w:br/>
      </w:r>
      <w:r w:rsidRPr="000C2FA2">
        <w:rPr>
          <w:szCs w:val="28"/>
        </w:rPr>
        <w:t xml:space="preserve">на заседании Комиссии материалов, по которым высказаны предложения </w:t>
      </w:r>
      <w:r>
        <w:rPr>
          <w:szCs w:val="28"/>
        </w:rPr>
        <w:br/>
      </w:r>
      <w:r w:rsidRPr="000C2FA2">
        <w:rPr>
          <w:szCs w:val="28"/>
        </w:rPr>
        <w:t>и замечания, в решении Комиссии отражается соответствующее поручение членам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46. 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Липецкой области, иные государственные органы, органы местного самоуправления </w:t>
      </w:r>
      <w:r>
        <w:rPr>
          <w:szCs w:val="28"/>
        </w:rPr>
        <w:br/>
      </w:r>
      <w:r w:rsidRPr="000C2FA2">
        <w:rPr>
          <w:szCs w:val="28"/>
        </w:rPr>
        <w:t>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 xml:space="preserve">47. Контроль за исполнением решений и поручений, содержащихся </w:t>
      </w:r>
      <w:r>
        <w:rPr>
          <w:szCs w:val="28"/>
        </w:rPr>
        <w:br/>
      </w:r>
      <w:r w:rsidRPr="000C2FA2">
        <w:rPr>
          <w:szCs w:val="28"/>
        </w:rPr>
        <w:t>в решениях Комиссии, осуществляет аппарат (секретарь) Комиссии.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  <w:r w:rsidRPr="000C2FA2">
        <w:rPr>
          <w:szCs w:val="28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F4204E" w:rsidRPr="000C2FA2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</w:p>
    <w:p w:rsidR="00F4204E" w:rsidRPr="00B77396" w:rsidRDefault="00F4204E" w:rsidP="00F4204E">
      <w:pPr>
        <w:shd w:val="clear" w:color="auto" w:fill="FFFFFF"/>
        <w:spacing w:line="276" w:lineRule="auto"/>
        <w:ind w:right="29"/>
        <w:rPr>
          <w:szCs w:val="28"/>
        </w:rPr>
      </w:pPr>
    </w:p>
    <w:p w:rsidR="001E2CAF" w:rsidRDefault="001E2CAF"/>
    <w:sectPr w:rsidR="001E2CAF" w:rsidSect="00963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9E" w:rsidRDefault="00361B9E" w:rsidP="00F4204E">
      <w:pPr>
        <w:spacing w:line="240" w:lineRule="auto"/>
      </w:pPr>
      <w:r>
        <w:separator/>
      </w:r>
    </w:p>
  </w:endnote>
  <w:endnote w:type="continuationSeparator" w:id="0">
    <w:p w:rsidR="00361B9E" w:rsidRDefault="00361B9E" w:rsidP="00F4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DC" w:rsidRDefault="00963F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DC" w:rsidRDefault="00963F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DC" w:rsidRDefault="00963F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9E" w:rsidRDefault="00361B9E" w:rsidP="00F4204E">
      <w:pPr>
        <w:spacing w:line="240" w:lineRule="auto"/>
      </w:pPr>
      <w:r>
        <w:separator/>
      </w:r>
    </w:p>
  </w:footnote>
  <w:footnote w:type="continuationSeparator" w:id="0">
    <w:p w:rsidR="00361B9E" w:rsidRDefault="00361B9E" w:rsidP="00F42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DC" w:rsidRDefault="00963F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30841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63FDC" w:rsidRDefault="00963F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4204E" w:rsidRDefault="00F420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DC" w:rsidRDefault="00963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4E"/>
    <w:rsid w:val="001E2CAF"/>
    <w:rsid w:val="00361B9E"/>
    <w:rsid w:val="005674ED"/>
    <w:rsid w:val="005A7E20"/>
    <w:rsid w:val="00723F7A"/>
    <w:rsid w:val="00963FDC"/>
    <w:rsid w:val="009B582E"/>
    <w:rsid w:val="00A211EA"/>
    <w:rsid w:val="00AB7FE1"/>
    <w:rsid w:val="00F4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4E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0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20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0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4E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0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20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0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Владимир Алексеевич</dc:creator>
  <cp:lastModifiedBy>Никитин Владимир Алексеевич</cp:lastModifiedBy>
  <cp:revision>4</cp:revision>
  <cp:lastPrinted>2023-11-22T08:29:00Z</cp:lastPrinted>
  <dcterms:created xsi:type="dcterms:W3CDTF">2023-11-14T13:46:00Z</dcterms:created>
  <dcterms:modified xsi:type="dcterms:W3CDTF">2023-11-22T08:30:00Z</dcterms:modified>
</cp:coreProperties>
</file>