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FB8C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>ПОЛОЖЕНИЕ</w:t>
      </w:r>
    </w:p>
    <w:p w14:paraId="75FE12C2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>О КОМИССИИ АДМИНИСТРАЦИИ ГРЯЗИНСКОГО МУНИЦИПАЛЬНОГО</w:t>
      </w:r>
    </w:p>
    <w:p w14:paraId="2F228D2C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>РАЙОНА ПО СОБЛЮДЕНИЮ ТРЕБОВАНИЙ К СЛУЖЕБНОМУ ПОВЕДЕНИЮ</w:t>
      </w:r>
    </w:p>
    <w:p w14:paraId="5B8E8BA7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 xml:space="preserve">МУНИЦИПАЛЬНЫХ СЛУЖАЩИХ </w:t>
      </w:r>
    </w:p>
    <w:p w14:paraId="06906821" w14:textId="77777777" w:rsidR="007F2D74" w:rsidRPr="001010AF" w:rsidRDefault="007F2D74" w:rsidP="007F2D74">
      <w:pPr>
        <w:jc w:val="center"/>
        <w:rPr>
          <w:b/>
          <w:bCs/>
          <w:sz w:val="24"/>
          <w:szCs w:val="24"/>
        </w:rPr>
      </w:pPr>
      <w:r w:rsidRPr="001010AF">
        <w:rPr>
          <w:b/>
          <w:bCs/>
          <w:sz w:val="24"/>
          <w:szCs w:val="24"/>
        </w:rPr>
        <w:t>И УРЕГУЛИРОВАНИЮ КОНФЛИКТА ИНТЕРЕСОВ</w:t>
      </w:r>
    </w:p>
    <w:p w14:paraId="6CF76106" w14:textId="77777777" w:rsidR="007F2D74" w:rsidRPr="001010AF" w:rsidRDefault="007F2D74" w:rsidP="007F2D74">
      <w:pPr>
        <w:jc w:val="center"/>
        <w:rPr>
          <w:rFonts w:ascii="Calibri" w:hAnsi="Calibri" w:cs="Calibri"/>
          <w:sz w:val="24"/>
          <w:szCs w:val="24"/>
        </w:rPr>
      </w:pPr>
    </w:p>
    <w:p w14:paraId="6952155E" w14:textId="77777777" w:rsidR="007F2D74" w:rsidRPr="001010AF" w:rsidRDefault="007F2D74" w:rsidP="007F2D74">
      <w:pPr>
        <w:ind w:firstLine="540"/>
        <w:jc w:val="both"/>
        <w:rPr>
          <w:sz w:val="26"/>
          <w:szCs w:val="26"/>
        </w:rPr>
      </w:pPr>
    </w:p>
    <w:p w14:paraId="0D0AB076" w14:textId="77777777" w:rsidR="007F2D74" w:rsidRPr="001010AF" w:rsidRDefault="007F2D74" w:rsidP="007F2D74">
      <w:pPr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B2038F" w:rsidRPr="001010AF">
        <w:rPr>
          <w:sz w:val="26"/>
          <w:szCs w:val="26"/>
        </w:rPr>
        <w:t xml:space="preserve">Грязинского </w:t>
      </w:r>
      <w:r w:rsidRPr="001010AF">
        <w:rPr>
          <w:sz w:val="26"/>
          <w:szCs w:val="26"/>
        </w:rPr>
        <w:t>муниципального района Липецкой области и урегулированию конфликта интересов (далее - Комиссия).</w:t>
      </w:r>
    </w:p>
    <w:p w14:paraId="6E20554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2. Комиссия в своей деятельности руководствуется </w:t>
      </w:r>
      <w:hyperlink r:id="rId5" w:history="1">
        <w:r w:rsidRPr="001010AF">
          <w:rPr>
            <w:sz w:val="26"/>
            <w:szCs w:val="26"/>
          </w:rPr>
          <w:t>Конституцией</w:t>
        </w:r>
      </w:hyperlink>
      <w:r w:rsidRPr="001010AF">
        <w:rPr>
          <w:sz w:val="26"/>
          <w:szCs w:val="26"/>
        </w:rPr>
        <w:t xml:space="preserve"> Российской Федерации, законодательством Российской Федерации и Липецкой области, муниципальными правовыми актами </w:t>
      </w:r>
      <w:r w:rsidR="00B2038F" w:rsidRPr="001010AF">
        <w:rPr>
          <w:sz w:val="26"/>
          <w:szCs w:val="26"/>
        </w:rPr>
        <w:t>Грязинского</w:t>
      </w:r>
      <w:r w:rsidRPr="001010AF">
        <w:rPr>
          <w:sz w:val="26"/>
          <w:szCs w:val="26"/>
        </w:rPr>
        <w:t xml:space="preserve"> района, а также настоящим Положением.</w:t>
      </w:r>
    </w:p>
    <w:p w14:paraId="6973E69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3. Основной задачей Комиссии является содействие администрации </w:t>
      </w:r>
      <w:r w:rsidR="00B2038F" w:rsidRPr="001010AF">
        <w:rPr>
          <w:sz w:val="26"/>
          <w:szCs w:val="26"/>
        </w:rPr>
        <w:t>Грязинского</w:t>
      </w:r>
      <w:r w:rsidRPr="001010AF">
        <w:rPr>
          <w:sz w:val="26"/>
          <w:szCs w:val="26"/>
        </w:rPr>
        <w:t xml:space="preserve"> муниципального района (далее - администрация района):</w:t>
      </w:r>
    </w:p>
    <w:p w14:paraId="1E624DC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3.1. В обеспечении соблюдения муниципальными служащими администрации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1010AF">
          <w:rPr>
            <w:sz w:val="26"/>
            <w:szCs w:val="26"/>
          </w:rPr>
          <w:t>законом</w:t>
        </w:r>
      </w:hyperlink>
      <w:r w:rsidRPr="001010AF">
        <w:rPr>
          <w:sz w:val="26"/>
          <w:szCs w:val="26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интересов).</w:t>
      </w:r>
    </w:p>
    <w:p w14:paraId="3C4EAF1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3.2. В осуществлении в администрации района мер по предупреждению коррупции.</w:t>
      </w:r>
    </w:p>
    <w:p w14:paraId="31A029D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района (далее - должности муниципальной службы).</w:t>
      </w:r>
    </w:p>
    <w:p w14:paraId="68715206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5. Состав Комиссии утверждается постановлением администрации района в количестве не менее пяти человек.</w:t>
      </w:r>
    </w:p>
    <w:p w14:paraId="5E64B03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6. В состав Комиссии входят председатель Комиссии, его заместитель, назначаемые главой администрации района из числа членов Комиссии, секретарь и члены Комиссии.</w:t>
      </w:r>
    </w:p>
    <w:p w14:paraId="57C9B18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FAC900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7. Глава администрации района вправе принять решение о включении в состав Комиссии:</w:t>
      </w:r>
    </w:p>
    <w:p w14:paraId="4A1E9D1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7.1. Представителя Общественной палаты </w:t>
      </w:r>
      <w:r w:rsidR="00331AE5" w:rsidRPr="001010AF">
        <w:rPr>
          <w:sz w:val="26"/>
          <w:szCs w:val="26"/>
        </w:rPr>
        <w:t xml:space="preserve">Грязинского </w:t>
      </w:r>
      <w:r w:rsidRPr="001010AF">
        <w:rPr>
          <w:sz w:val="26"/>
          <w:szCs w:val="26"/>
        </w:rPr>
        <w:t>муниципального района.</w:t>
      </w:r>
    </w:p>
    <w:p w14:paraId="137E0E1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>7.2. Представителя профсоюзной организации, действующей в установленном порядке в администрации района.</w:t>
      </w:r>
    </w:p>
    <w:p w14:paraId="65F071A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445354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9. В заседаниях Комиссии с правом совещательного голоса участвуют:</w:t>
      </w:r>
    </w:p>
    <w:p w14:paraId="7E1A2A0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14:paraId="4CCA453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0" w:name="Par103"/>
      <w:bookmarkEnd w:id="0"/>
      <w:r w:rsidRPr="001010AF">
        <w:rPr>
          <w:sz w:val="26"/>
          <w:szCs w:val="26"/>
        </w:rPr>
        <w:t>9.2. Другие муниципальные служащие,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6CD917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14:paraId="1752573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CE8189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" w:name="Par106"/>
      <w:bookmarkEnd w:id="1"/>
      <w:r w:rsidRPr="001010AF">
        <w:rPr>
          <w:sz w:val="26"/>
          <w:szCs w:val="26"/>
        </w:rPr>
        <w:t>12. Основаниями для проведения заседания Комиссии являются:</w:t>
      </w:r>
    </w:p>
    <w:p w14:paraId="7F053E1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2" w:name="Par107"/>
      <w:bookmarkEnd w:id="2"/>
      <w:r w:rsidRPr="001010AF">
        <w:rPr>
          <w:sz w:val="26"/>
          <w:szCs w:val="26"/>
        </w:rPr>
        <w:t>12.1. Представление главой администрации района материалов проверки, свидетельствующих:</w:t>
      </w:r>
    </w:p>
    <w:p w14:paraId="072CBAC7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14:paraId="5A06087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3" w:name="Par109"/>
      <w:bookmarkEnd w:id="3"/>
      <w:r w:rsidRPr="001010AF">
        <w:rPr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34804C9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4" w:name="Par110"/>
      <w:bookmarkEnd w:id="4"/>
      <w:r w:rsidRPr="001010AF">
        <w:rPr>
          <w:sz w:val="26"/>
          <w:szCs w:val="26"/>
        </w:rPr>
        <w:t>12.2. Поступившее в администрацию района:</w:t>
      </w:r>
    </w:p>
    <w:p w14:paraId="390845D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5" w:name="Par111"/>
      <w:bookmarkEnd w:id="5"/>
      <w:r w:rsidRPr="001010AF">
        <w:rPr>
          <w:sz w:val="26"/>
          <w:szCs w:val="26"/>
        </w:rPr>
        <w:t xml:space="preserve">- письменное обращение гражданина, замещавшего в администрации района должность муниципальной службы, включенную в перечень должностей муниципальной службы в администрации района, при назначении на которые </w:t>
      </w:r>
      <w:r w:rsidRPr="001010AF">
        <w:rPr>
          <w:sz w:val="26"/>
          <w:szCs w:val="26"/>
        </w:rPr>
        <w:lastRenderedPageBreak/>
        <w:t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0D6CB116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6" w:name="Par112"/>
      <w:bookmarkEnd w:id="6"/>
      <w:r w:rsidRPr="001010AF">
        <w:rPr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1DD25A4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7" w:name="Par113"/>
      <w:bookmarkEnd w:id="7"/>
      <w:r w:rsidRPr="001010AF">
        <w:rPr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9DD517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8" w:name="Par114"/>
      <w:bookmarkEnd w:id="8"/>
      <w:r w:rsidRPr="001010AF">
        <w:rPr>
          <w:sz w:val="26"/>
          <w:szCs w:val="26"/>
        </w:rPr>
        <w:t>12.3. Представление главы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14:paraId="2A8B4AF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9" w:name="Par115"/>
      <w:bookmarkEnd w:id="9"/>
      <w:r w:rsidRPr="001010AF">
        <w:rPr>
          <w:sz w:val="26"/>
          <w:szCs w:val="26"/>
        </w:rPr>
        <w:t xml:space="preserve">12.4. Представление главой администрации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1010AF">
          <w:rPr>
            <w:sz w:val="26"/>
            <w:szCs w:val="26"/>
          </w:rPr>
          <w:t>частью 1 статьи 3</w:t>
        </w:r>
      </w:hyperlink>
      <w:r w:rsidRPr="001010AF">
        <w:rPr>
          <w:sz w:val="26"/>
          <w:szCs w:val="26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230-ФЗ).</w:t>
      </w:r>
    </w:p>
    <w:p w14:paraId="3CC81F4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0" w:name="Par116"/>
      <w:bookmarkEnd w:id="10"/>
      <w:r w:rsidRPr="001010AF">
        <w:rPr>
          <w:sz w:val="26"/>
          <w:szCs w:val="26"/>
        </w:rPr>
        <w:t xml:space="preserve">12.5. Поступившее в соответствии с </w:t>
      </w:r>
      <w:hyperlink r:id="rId8" w:history="1">
        <w:r w:rsidRPr="001010AF">
          <w:rPr>
            <w:sz w:val="26"/>
            <w:szCs w:val="26"/>
          </w:rPr>
          <w:t>частью 4 статьи 12</w:t>
        </w:r>
      </w:hyperlink>
      <w:r w:rsidRPr="001010AF">
        <w:rPr>
          <w:sz w:val="26"/>
          <w:szCs w:val="26"/>
        </w:rPr>
        <w:t xml:space="preserve"> Федерального закона от 25.12.2008 N 273-ФЗ "О противодействии коррупции" (далее - Федеральный закон от 25.12.2008 N 273-ФЗ) и </w:t>
      </w:r>
      <w:hyperlink r:id="rId9" w:history="1">
        <w:r w:rsidRPr="001010AF">
          <w:rPr>
            <w:sz w:val="26"/>
            <w:szCs w:val="26"/>
          </w:rPr>
          <w:t>статьей 64.1</w:t>
        </w:r>
      </w:hyperlink>
      <w:r w:rsidRPr="001010AF">
        <w:rPr>
          <w:sz w:val="26"/>
          <w:szCs w:val="26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463D08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44F6E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 xml:space="preserve">14. Обращение, указанное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 района, в отдел </w:t>
      </w:r>
      <w:r w:rsidR="0068403F" w:rsidRPr="001010AF">
        <w:rPr>
          <w:sz w:val="26"/>
          <w:szCs w:val="26"/>
        </w:rPr>
        <w:t xml:space="preserve">(должностному лицу администрации района, ответственному за работу по профилактике коррупционных и иных правонарушений)  </w:t>
      </w:r>
      <w:r w:rsidRPr="001010AF">
        <w:rPr>
          <w:sz w:val="26"/>
          <w:szCs w:val="26"/>
        </w:rPr>
        <w:t>администрации района.</w:t>
      </w:r>
    </w:p>
    <w:p w14:paraId="44C01C6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190DC51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1" w:name="Par120"/>
      <w:bookmarkEnd w:id="11"/>
      <w:r w:rsidRPr="001010AF">
        <w:rPr>
          <w:sz w:val="26"/>
          <w:szCs w:val="26"/>
        </w:rPr>
        <w:t>Отделом (должностным лицом</w:t>
      </w:r>
      <w:r w:rsidR="008A5602" w:rsidRPr="001010AF">
        <w:rPr>
          <w:sz w:val="26"/>
          <w:szCs w:val="26"/>
        </w:rPr>
        <w:t xml:space="preserve"> администрации района</w:t>
      </w:r>
      <w:r w:rsidRPr="001010AF">
        <w:rPr>
          <w:sz w:val="26"/>
          <w:szCs w:val="26"/>
        </w:rPr>
        <w:t xml:space="preserve">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1010AF">
          <w:rPr>
            <w:sz w:val="26"/>
            <w:szCs w:val="26"/>
          </w:rPr>
          <w:t>статьи 12</w:t>
        </w:r>
      </w:hyperlink>
      <w:r w:rsidRPr="001010AF">
        <w:rPr>
          <w:sz w:val="26"/>
          <w:szCs w:val="26"/>
        </w:rPr>
        <w:t xml:space="preserve"> Федерального закона от 25.12.2008 N 273-ФЗ.</w:t>
      </w:r>
    </w:p>
    <w:p w14:paraId="404F46B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3C57E2B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15. Обращение, указанное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2A2893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2" w:name="Par123"/>
      <w:bookmarkEnd w:id="12"/>
      <w:r w:rsidRPr="001010AF">
        <w:rPr>
          <w:sz w:val="26"/>
          <w:szCs w:val="26"/>
        </w:rPr>
        <w:t xml:space="preserve">16. Уведомление, указанное в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Положения, рассматривается отделом (должностным лицом, ответственным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1" w:history="1">
        <w:r w:rsidRPr="001010AF">
          <w:rPr>
            <w:sz w:val="26"/>
            <w:szCs w:val="26"/>
          </w:rPr>
          <w:t>статьи 12</w:t>
        </w:r>
      </w:hyperlink>
      <w:r w:rsidRPr="001010AF">
        <w:rPr>
          <w:sz w:val="26"/>
          <w:szCs w:val="26"/>
        </w:rPr>
        <w:t xml:space="preserve"> Федерального закона от 25.12.2008 N 273-ФЗ.</w:t>
      </w:r>
    </w:p>
    <w:p w14:paraId="0075BB1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14:paraId="3F968A1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16.1. Мотивированные заключения, предусмотренные </w:t>
      </w:r>
      <w:hyperlink w:anchor="Par120" w:history="1">
        <w:r w:rsidRPr="001010AF">
          <w:rPr>
            <w:sz w:val="26"/>
            <w:szCs w:val="26"/>
          </w:rPr>
          <w:t>абзацем 3 пункта 14</w:t>
        </w:r>
      </w:hyperlink>
      <w:r w:rsidRPr="001010AF">
        <w:rPr>
          <w:sz w:val="26"/>
          <w:szCs w:val="26"/>
        </w:rPr>
        <w:t xml:space="preserve"> и </w:t>
      </w:r>
      <w:hyperlink w:anchor="Par123" w:history="1">
        <w:r w:rsidRPr="001010AF">
          <w:rPr>
            <w:sz w:val="26"/>
            <w:szCs w:val="26"/>
          </w:rPr>
          <w:t>абзацем 1 пункта 16</w:t>
        </w:r>
      </w:hyperlink>
      <w:r w:rsidRPr="001010AF">
        <w:rPr>
          <w:sz w:val="26"/>
          <w:szCs w:val="26"/>
        </w:rPr>
        <w:t xml:space="preserve"> настоящего Положения, должны содержать:</w:t>
      </w:r>
    </w:p>
    <w:p w14:paraId="0D3B709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1) информацию, изложенную в обращениях или уведомлениях, указанных в </w:t>
      </w:r>
      <w:hyperlink w:anchor="Par111" w:history="1">
        <w:r w:rsidRPr="001010AF">
          <w:rPr>
            <w:sz w:val="26"/>
            <w:szCs w:val="26"/>
          </w:rPr>
          <w:t>абзацах втором</w:t>
        </w:r>
      </w:hyperlink>
      <w:r w:rsidRPr="001010AF">
        <w:rPr>
          <w:sz w:val="26"/>
          <w:szCs w:val="26"/>
        </w:rPr>
        <w:t xml:space="preserve"> и </w:t>
      </w:r>
      <w:hyperlink w:anchor="Par113" w:history="1">
        <w:r w:rsidRPr="001010AF">
          <w:rPr>
            <w:sz w:val="26"/>
            <w:szCs w:val="26"/>
          </w:rPr>
          <w:t>четвертом подпункта 12.2</w:t>
        </w:r>
      </w:hyperlink>
      <w:r w:rsidRPr="001010AF">
        <w:rPr>
          <w:sz w:val="26"/>
          <w:szCs w:val="26"/>
        </w:rPr>
        <w:t xml:space="preserve"> и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Положения;</w:t>
      </w:r>
    </w:p>
    <w:p w14:paraId="3C5A271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999A07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3) мотивированный вывод по результатам предварительного рассмотрения обращений и уведомлений, указанных во </w:t>
      </w:r>
      <w:hyperlink w:anchor="Par111" w:history="1">
        <w:r w:rsidRPr="001010AF">
          <w:rPr>
            <w:sz w:val="26"/>
            <w:szCs w:val="26"/>
          </w:rPr>
          <w:t>втором</w:t>
        </w:r>
      </w:hyperlink>
      <w:r w:rsidRPr="001010AF">
        <w:rPr>
          <w:sz w:val="26"/>
          <w:szCs w:val="26"/>
        </w:rPr>
        <w:t xml:space="preserve"> и </w:t>
      </w:r>
      <w:hyperlink w:anchor="Par113" w:history="1">
        <w:r w:rsidRPr="001010AF">
          <w:rPr>
            <w:sz w:val="26"/>
            <w:szCs w:val="26"/>
          </w:rPr>
          <w:t>четвертом подпунктах 12.2</w:t>
        </w:r>
      </w:hyperlink>
      <w:r w:rsidRPr="001010AF">
        <w:rPr>
          <w:sz w:val="26"/>
          <w:szCs w:val="26"/>
        </w:rPr>
        <w:t xml:space="preserve"> и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Положения, а также рекомендации для принятия </w:t>
      </w:r>
      <w:r w:rsidRPr="001010AF">
        <w:rPr>
          <w:sz w:val="26"/>
          <w:szCs w:val="26"/>
        </w:rPr>
        <w:lastRenderedPageBreak/>
        <w:t xml:space="preserve">одного из решений в соответствии с </w:t>
      </w:r>
      <w:hyperlink w:anchor="Par148" w:history="1">
        <w:r w:rsidRPr="001010AF">
          <w:rPr>
            <w:sz w:val="26"/>
            <w:szCs w:val="26"/>
          </w:rPr>
          <w:t>пунктами 26</w:t>
        </w:r>
      </w:hyperlink>
      <w:r w:rsidRPr="001010AF">
        <w:rPr>
          <w:sz w:val="26"/>
          <w:szCs w:val="26"/>
        </w:rPr>
        <w:t xml:space="preserve">, </w:t>
      </w:r>
      <w:hyperlink w:anchor="Par158" w:history="1">
        <w:r w:rsidRPr="001010AF">
          <w:rPr>
            <w:sz w:val="26"/>
            <w:szCs w:val="26"/>
          </w:rPr>
          <w:t>29</w:t>
        </w:r>
      </w:hyperlink>
      <w:r w:rsidRPr="001010AF">
        <w:rPr>
          <w:sz w:val="26"/>
          <w:szCs w:val="26"/>
        </w:rPr>
        <w:t xml:space="preserve">, </w:t>
      </w:r>
      <w:hyperlink w:anchor="Par163" w:history="1">
        <w:r w:rsidRPr="001010AF">
          <w:rPr>
            <w:sz w:val="26"/>
            <w:szCs w:val="26"/>
          </w:rPr>
          <w:t>31</w:t>
        </w:r>
      </w:hyperlink>
      <w:r w:rsidRPr="001010AF">
        <w:rPr>
          <w:sz w:val="26"/>
          <w:szCs w:val="26"/>
        </w:rPr>
        <w:t xml:space="preserve"> настоящего Положения или иного решения.</w:t>
      </w:r>
    </w:p>
    <w:p w14:paraId="45AD3D7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14:paraId="221C927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17.1.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34" w:history="1">
        <w:r w:rsidRPr="001010AF">
          <w:rPr>
            <w:sz w:val="26"/>
            <w:szCs w:val="26"/>
          </w:rPr>
          <w:t>пунктами 18</w:t>
        </w:r>
      </w:hyperlink>
      <w:r w:rsidRPr="001010AF">
        <w:rPr>
          <w:sz w:val="26"/>
          <w:szCs w:val="26"/>
        </w:rPr>
        <w:t xml:space="preserve"> и </w:t>
      </w:r>
      <w:hyperlink w:anchor="Par135" w:history="1">
        <w:r w:rsidRPr="001010AF">
          <w:rPr>
            <w:sz w:val="26"/>
            <w:szCs w:val="26"/>
          </w:rPr>
          <w:t>19</w:t>
        </w:r>
      </w:hyperlink>
      <w:r w:rsidRPr="001010AF">
        <w:rPr>
          <w:sz w:val="26"/>
          <w:szCs w:val="26"/>
        </w:rPr>
        <w:t xml:space="preserve"> настоящего Положения.</w:t>
      </w:r>
    </w:p>
    <w:p w14:paraId="3D2CBA7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17.2.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организационно-контрольной и кадровой работы администрации района (должностному лицу кадровой службы, ответственному за работу по профилактике коррупционных и иных правонарушений), и с результатами ее проверки.</w:t>
      </w:r>
    </w:p>
    <w:p w14:paraId="77F99CF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17.3. Рассматривает ходатайства о приглашении на заседание Комиссии лиц, указанных в </w:t>
      </w:r>
      <w:hyperlink w:anchor="Par103" w:history="1">
        <w:r w:rsidRPr="001010AF">
          <w:rPr>
            <w:sz w:val="26"/>
            <w:szCs w:val="26"/>
          </w:rPr>
          <w:t>подпункте 9.2</w:t>
        </w:r>
      </w:hyperlink>
      <w:r w:rsidRPr="001010AF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E07FC6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3" w:name="Par134"/>
      <w:bookmarkEnd w:id="13"/>
      <w:r w:rsidRPr="001010AF">
        <w:rPr>
          <w:sz w:val="26"/>
          <w:szCs w:val="26"/>
        </w:rPr>
        <w:t xml:space="preserve">18. Заседание Комиссии по рассмотрению заявлений, указанных в </w:t>
      </w:r>
      <w:hyperlink w:anchor="Par112" w:history="1">
        <w:r w:rsidRPr="001010AF">
          <w:rPr>
            <w:sz w:val="26"/>
            <w:szCs w:val="26"/>
          </w:rPr>
          <w:t>абзаце третьем подпункта 12.2</w:t>
        </w:r>
      </w:hyperlink>
      <w:r w:rsidRPr="001010AF">
        <w:rPr>
          <w:sz w:val="26"/>
          <w:szCs w:val="26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36C117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4" w:name="Par135"/>
      <w:bookmarkEnd w:id="14"/>
      <w:r w:rsidRPr="001010AF">
        <w:rPr>
          <w:sz w:val="26"/>
          <w:szCs w:val="26"/>
        </w:rPr>
        <w:t xml:space="preserve">19. Уведомление, указанное в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 w14:paraId="73E674E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110" w:history="1">
        <w:r w:rsidRPr="001010AF">
          <w:rPr>
            <w:sz w:val="26"/>
            <w:szCs w:val="26"/>
          </w:rPr>
          <w:t>подпунктом 12.2</w:t>
        </w:r>
      </w:hyperlink>
      <w:r w:rsidRPr="001010AF">
        <w:rPr>
          <w:sz w:val="26"/>
          <w:szCs w:val="26"/>
        </w:rPr>
        <w:t xml:space="preserve"> настоящего Положения.</w:t>
      </w:r>
    </w:p>
    <w:p w14:paraId="6B1F424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21. Заседания Комиссии могут проводиться в отсутствие муниципального служащего или гражданина в случае:</w:t>
      </w:r>
    </w:p>
    <w:p w14:paraId="293F0DA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21.1. Если в обращении, заявлении или уведомлении, предусмотренных </w:t>
      </w:r>
      <w:hyperlink w:anchor="Par110" w:history="1">
        <w:r w:rsidRPr="001010AF">
          <w:rPr>
            <w:sz w:val="26"/>
            <w:szCs w:val="26"/>
          </w:rPr>
          <w:t>подпунктом 12.2</w:t>
        </w:r>
      </w:hyperlink>
      <w:r w:rsidRPr="001010AF">
        <w:rPr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14:paraId="72FB10A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21.2.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4BC0E0D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D73C197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CD6B8E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5" w:name="Par142"/>
      <w:bookmarkEnd w:id="15"/>
      <w:r w:rsidRPr="001010AF">
        <w:rPr>
          <w:sz w:val="26"/>
          <w:szCs w:val="26"/>
        </w:rPr>
        <w:t xml:space="preserve">24. По итогам рассмотрения вопроса, указанного в </w:t>
      </w:r>
      <w:hyperlink w:anchor="Par107" w:history="1">
        <w:r w:rsidRPr="001010AF">
          <w:rPr>
            <w:sz w:val="26"/>
            <w:szCs w:val="26"/>
          </w:rPr>
          <w:t>подпункте 12.1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147FC00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24.1.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14:paraId="03F74F3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24.2.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14:paraId="41A60BE7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6" w:name="Par145"/>
      <w:bookmarkEnd w:id="16"/>
      <w:r w:rsidRPr="001010AF">
        <w:rPr>
          <w:sz w:val="26"/>
          <w:szCs w:val="26"/>
        </w:rPr>
        <w:t xml:space="preserve">25. По итогам рассмотрения вопроса, указанного в </w:t>
      </w:r>
      <w:hyperlink w:anchor="Par109" w:history="1">
        <w:r w:rsidRPr="001010AF">
          <w:rPr>
            <w:sz w:val="26"/>
            <w:szCs w:val="26"/>
          </w:rPr>
          <w:t>абзаце третьем подпункта 12.1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1A23757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25.1.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5D5EE45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25.2.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C6AFD0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7" w:name="Par148"/>
      <w:bookmarkEnd w:id="17"/>
      <w:r w:rsidRPr="001010AF">
        <w:rPr>
          <w:sz w:val="26"/>
          <w:szCs w:val="26"/>
        </w:rPr>
        <w:t xml:space="preserve">26. По итогам рассмотрения вопроса, указанного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4F7AC9F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26.1.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34A203C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26.2.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4678ED3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8" w:name="Par151"/>
      <w:bookmarkEnd w:id="18"/>
      <w:r w:rsidRPr="001010AF">
        <w:rPr>
          <w:sz w:val="26"/>
          <w:szCs w:val="26"/>
        </w:rPr>
        <w:t xml:space="preserve">27. По итогам рассмотрения вопроса, указанного в </w:t>
      </w:r>
      <w:hyperlink w:anchor="Par112" w:history="1">
        <w:r w:rsidRPr="001010AF">
          <w:rPr>
            <w:sz w:val="26"/>
            <w:szCs w:val="26"/>
          </w:rPr>
          <w:t>абзаце третьем подпункта 12.2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28307E9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>27.1.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67744DA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27.2.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14:paraId="73D2E1D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27.3.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14:paraId="7C2FED5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19" w:name="Par155"/>
      <w:bookmarkEnd w:id="19"/>
      <w:r w:rsidRPr="001010AF">
        <w:rPr>
          <w:sz w:val="26"/>
          <w:szCs w:val="26"/>
        </w:rPr>
        <w:t xml:space="preserve">28. По итогам рассмотрения вопроса, указанного в </w:t>
      </w:r>
      <w:hyperlink w:anchor="Par115" w:history="1">
        <w:r w:rsidRPr="001010AF">
          <w:rPr>
            <w:sz w:val="26"/>
            <w:szCs w:val="26"/>
          </w:rPr>
          <w:t>подпункте 12.4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55B03D6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28.1. Признать, что сведения, представленные муниципальным служащим в соответствии с </w:t>
      </w:r>
      <w:hyperlink r:id="rId12" w:history="1">
        <w:r w:rsidRPr="001010AF">
          <w:rPr>
            <w:sz w:val="26"/>
            <w:szCs w:val="26"/>
          </w:rPr>
          <w:t>частью 1 статьи 3</w:t>
        </w:r>
      </w:hyperlink>
      <w:r w:rsidRPr="001010AF">
        <w:rPr>
          <w:sz w:val="26"/>
          <w:szCs w:val="26"/>
        </w:rPr>
        <w:t xml:space="preserve"> Федерального закона от 03.12.2012 N 230-ФЗ, являются достоверными и полными.</w:t>
      </w:r>
    </w:p>
    <w:p w14:paraId="652F7CF1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28.2. Признать, что сведения, представленные муниципальным служащим в соответствии с </w:t>
      </w:r>
      <w:hyperlink r:id="rId13" w:history="1">
        <w:r w:rsidRPr="001010AF">
          <w:rPr>
            <w:sz w:val="26"/>
            <w:szCs w:val="26"/>
          </w:rPr>
          <w:t>частью 1 статьи 3</w:t>
        </w:r>
      </w:hyperlink>
      <w:r w:rsidRPr="001010AF">
        <w:rPr>
          <w:sz w:val="26"/>
          <w:szCs w:val="26"/>
        </w:rPr>
        <w:t xml:space="preserve"> Федерального закона от 03.12.2012 N 230-ФЗ,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9D9070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20" w:name="Par158"/>
      <w:bookmarkEnd w:id="20"/>
      <w:r w:rsidRPr="001010AF">
        <w:rPr>
          <w:sz w:val="26"/>
          <w:szCs w:val="26"/>
        </w:rPr>
        <w:t xml:space="preserve">29. По итогам рассмотрения вопроса, указанного в </w:t>
      </w:r>
      <w:hyperlink w:anchor="Par113" w:history="1">
        <w:r w:rsidRPr="001010AF">
          <w:rPr>
            <w:sz w:val="26"/>
            <w:szCs w:val="26"/>
          </w:rPr>
          <w:t>абзаце четвертом подпункта 12.2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14:paraId="45F0BEAA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29.1. Признать, что при исполнении муниципальным служащим должностных обязанностей конфликт интересов отсутствует.</w:t>
      </w:r>
    </w:p>
    <w:p w14:paraId="3FCF4F0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29.2.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района принять меры по урегулированию конфликта интересов или по недопущению его возникновения.</w:t>
      </w:r>
    </w:p>
    <w:p w14:paraId="0F17C67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29.3.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14:paraId="1E26886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30. По итогам рассмотрения вопросов, указанных в </w:t>
      </w:r>
      <w:hyperlink w:anchor="Par107" w:history="1">
        <w:r w:rsidRPr="001010AF">
          <w:rPr>
            <w:sz w:val="26"/>
            <w:szCs w:val="26"/>
          </w:rPr>
          <w:t>подпунктах 12.1</w:t>
        </w:r>
      </w:hyperlink>
      <w:r w:rsidRPr="001010AF">
        <w:rPr>
          <w:sz w:val="26"/>
          <w:szCs w:val="26"/>
        </w:rPr>
        <w:t xml:space="preserve">, </w:t>
      </w:r>
      <w:hyperlink w:anchor="Par110" w:history="1">
        <w:r w:rsidRPr="001010AF">
          <w:rPr>
            <w:sz w:val="26"/>
            <w:szCs w:val="26"/>
          </w:rPr>
          <w:t>12.2</w:t>
        </w:r>
      </w:hyperlink>
      <w:r w:rsidRPr="001010AF">
        <w:rPr>
          <w:sz w:val="26"/>
          <w:szCs w:val="26"/>
        </w:rPr>
        <w:t xml:space="preserve"> и </w:t>
      </w:r>
      <w:hyperlink w:anchor="Par116" w:history="1">
        <w:r w:rsidRPr="001010AF">
          <w:rPr>
            <w:sz w:val="26"/>
            <w:szCs w:val="26"/>
          </w:rPr>
          <w:t>12.5</w:t>
        </w:r>
      </w:hyperlink>
      <w:r w:rsidRPr="001010AF">
        <w:rPr>
          <w:sz w:val="26"/>
          <w:szCs w:val="26"/>
        </w:rPr>
        <w:t xml:space="preserve"> настоящего Положения, и при наличии к тому оснований Комиссия может </w:t>
      </w:r>
      <w:r w:rsidRPr="001010AF">
        <w:rPr>
          <w:sz w:val="26"/>
          <w:szCs w:val="26"/>
        </w:rPr>
        <w:lastRenderedPageBreak/>
        <w:t xml:space="preserve">принять иное решение, чем это предусмотрено </w:t>
      </w:r>
      <w:hyperlink w:anchor="Par142" w:history="1">
        <w:r w:rsidRPr="001010AF">
          <w:rPr>
            <w:sz w:val="26"/>
            <w:szCs w:val="26"/>
          </w:rPr>
          <w:t>пунктами 24</w:t>
        </w:r>
      </w:hyperlink>
      <w:r w:rsidRPr="001010AF">
        <w:rPr>
          <w:sz w:val="26"/>
          <w:szCs w:val="26"/>
        </w:rPr>
        <w:t xml:space="preserve">, </w:t>
      </w:r>
      <w:hyperlink w:anchor="Par145" w:history="1">
        <w:r w:rsidRPr="001010AF">
          <w:rPr>
            <w:sz w:val="26"/>
            <w:szCs w:val="26"/>
          </w:rPr>
          <w:t>25</w:t>
        </w:r>
      </w:hyperlink>
      <w:r w:rsidRPr="001010AF">
        <w:rPr>
          <w:sz w:val="26"/>
          <w:szCs w:val="26"/>
        </w:rPr>
        <w:t xml:space="preserve">, </w:t>
      </w:r>
      <w:hyperlink w:anchor="Par148" w:history="1">
        <w:r w:rsidRPr="001010AF">
          <w:rPr>
            <w:sz w:val="26"/>
            <w:szCs w:val="26"/>
          </w:rPr>
          <w:t>26</w:t>
        </w:r>
      </w:hyperlink>
      <w:r w:rsidRPr="001010AF">
        <w:rPr>
          <w:sz w:val="26"/>
          <w:szCs w:val="26"/>
        </w:rPr>
        <w:t xml:space="preserve">, </w:t>
      </w:r>
      <w:hyperlink w:anchor="Par151" w:history="1">
        <w:r w:rsidRPr="001010AF">
          <w:rPr>
            <w:sz w:val="26"/>
            <w:szCs w:val="26"/>
          </w:rPr>
          <w:t>27</w:t>
        </w:r>
      </w:hyperlink>
      <w:r w:rsidRPr="001010AF">
        <w:rPr>
          <w:sz w:val="26"/>
          <w:szCs w:val="26"/>
        </w:rPr>
        <w:t xml:space="preserve">, </w:t>
      </w:r>
      <w:hyperlink w:anchor="Par155" w:history="1">
        <w:r w:rsidRPr="001010AF">
          <w:rPr>
            <w:sz w:val="26"/>
            <w:szCs w:val="26"/>
          </w:rPr>
          <w:t>28</w:t>
        </w:r>
      </w:hyperlink>
      <w:r w:rsidRPr="001010AF">
        <w:rPr>
          <w:sz w:val="26"/>
          <w:szCs w:val="26"/>
        </w:rPr>
        <w:t xml:space="preserve">, </w:t>
      </w:r>
      <w:hyperlink w:anchor="Par158" w:history="1">
        <w:r w:rsidRPr="001010AF">
          <w:rPr>
            <w:sz w:val="26"/>
            <w:szCs w:val="26"/>
          </w:rPr>
          <w:t>29</w:t>
        </w:r>
      </w:hyperlink>
      <w:r w:rsidRPr="001010AF">
        <w:rPr>
          <w:sz w:val="26"/>
          <w:szCs w:val="26"/>
        </w:rPr>
        <w:t xml:space="preserve"> и </w:t>
      </w:r>
      <w:hyperlink w:anchor="Par163" w:history="1">
        <w:r w:rsidRPr="001010AF">
          <w:rPr>
            <w:sz w:val="26"/>
            <w:szCs w:val="26"/>
          </w:rPr>
          <w:t>31</w:t>
        </w:r>
      </w:hyperlink>
      <w:r w:rsidRPr="001010AF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474C570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bookmarkStart w:id="21" w:name="Par163"/>
      <w:bookmarkEnd w:id="21"/>
      <w:r w:rsidRPr="001010AF">
        <w:rPr>
          <w:sz w:val="26"/>
          <w:szCs w:val="26"/>
        </w:rPr>
        <w:t xml:space="preserve">31. По итогам рассмотрения вопроса, указанного в </w:t>
      </w:r>
      <w:hyperlink w:anchor="Par116" w:history="1">
        <w:r w:rsidRPr="001010AF">
          <w:rPr>
            <w:sz w:val="26"/>
            <w:szCs w:val="26"/>
          </w:rPr>
          <w:t>подпункте 12.5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14:paraId="56B2649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14C969D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31.2. Установить, что замещение им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1010AF">
          <w:rPr>
            <w:sz w:val="26"/>
            <w:szCs w:val="26"/>
          </w:rPr>
          <w:t>статьи 12</w:t>
        </w:r>
      </w:hyperlink>
      <w:r w:rsidRPr="001010AF">
        <w:rPr>
          <w:sz w:val="26"/>
          <w:szCs w:val="26"/>
        </w:rPr>
        <w:t xml:space="preserve"> Федерального закона от 25.12.2008 N 273-ФЗ. В этом случае Комиссия рекомендует главе администрации района проинформировать об указанных обстоятельствах органы прокуратуры и уведомившую организацию.</w:t>
      </w:r>
    </w:p>
    <w:p w14:paraId="0DEE426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32. По итогам рассмотрения вопроса, предусмотренного </w:t>
      </w:r>
      <w:hyperlink w:anchor="Par114" w:history="1">
        <w:r w:rsidRPr="001010AF">
          <w:rPr>
            <w:sz w:val="26"/>
            <w:szCs w:val="26"/>
          </w:rPr>
          <w:t>подпунктом 12.3</w:t>
        </w:r>
      </w:hyperlink>
      <w:r w:rsidRPr="001010AF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14:paraId="08767FC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33. Для исполнения решений Комиссии могут быть подготовлены проекты правовых актов администрации района, решений или поручений главы администрации района, которые в установленном порядке представляются на рассмотрение главы администрации района.</w:t>
      </w:r>
    </w:p>
    <w:p w14:paraId="4511A427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34. Решения Комиссии по вопросам, указанным в </w:t>
      </w:r>
      <w:hyperlink w:anchor="Par106" w:history="1">
        <w:r w:rsidRPr="001010AF">
          <w:rPr>
            <w:sz w:val="26"/>
            <w:szCs w:val="26"/>
          </w:rPr>
          <w:t>пункте 12</w:t>
        </w:r>
      </w:hyperlink>
      <w:r w:rsidRPr="001010AF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0D34D5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для главы администрации района носят рекомендательный характер.</w:t>
      </w:r>
    </w:p>
    <w:p w14:paraId="554B3FB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Решение, принимаемое по итогам рассмотрения вопроса, указанного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носит обязательный характер.</w:t>
      </w:r>
    </w:p>
    <w:p w14:paraId="42D887B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 В протоколе заседания Комиссии указываются:</w:t>
      </w:r>
    </w:p>
    <w:p w14:paraId="07DBDD8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36.1. Дата заседания Комиссии, фамилии, имена, отчества членов Комиссии и других лиц, присутствующих на заседании.</w:t>
      </w:r>
    </w:p>
    <w:p w14:paraId="18CDB67F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26DED9B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>36.3. Предъявляемые к муниципальному служащему претензии, материалы, на которых они основываются.</w:t>
      </w:r>
    </w:p>
    <w:p w14:paraId="4E520D94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36.4. Содержание пояснений муниципального служащего и других лиц по существу предъявляемых претензий.</w:t>
      </w:r>
    </w:p>
    <w:p w14:paraId="3CDFBC09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36.5. Фамилии, имена, отчества выступивших на заседании лиц и краткое изложение их выступлений.</w:t>
      </w:r>
    </w:p>
    <w:p w14:paraId="6E3D73D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36.6. Источник информации, содержащей основания для проведения заседания Комиссии, дата поступления информации в отдел организационно-контрольной и кадровой работы администрации района (должностному лицу кадровой службы, ответственному за работу по профилактике коррупционных и иных правонарушений).</w:t>
      </w:r>
    </w:p>
    <w:p w14:paraId="4692FA3E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36.7. Другие сведения.</w:t>
      </w:r>
    </w:p>
    <w:p w14:paraId="0F96FA43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36.8. Результаты голосования.</w:t>
      </w:r>
    </w:p>
    <w:p w14:paraId="2E0B98B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36.9. Решение и обоснование его принятия.</w:t>
      </w:r>
    </w:p>
    <w:p w14:paraId="0DEF2736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ABFFDF6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38.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227E9AD0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39. Глава администрации района обязан рассмотреть протокол заседания Комиссии и вправе учесть в пределах своей </w:t>
      </w:r>
      <w:r w:rsidR="00057644" w:rsidRPr="001010AF">
        <w:rPr>
          <w:sz w:val="26"/>
          <w:szCs w:val="26"/>
        </w:rPr>
        <w:t>компетенции,</w:t>
      </w:r>
      <w:r w:rsidRPr="001010AF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14:paraId="6E05EC3C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444AF5B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0A08361D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lastRenderedPageBreak/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810BA58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 xml:space="preserve">43.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w:anchor="Par111" w:history="1">
        <w:r w:rsidRPr="001010AF">
          <w:rPr>
            <w:sz w:val="26"/>
            <w:szCs w:val="26"/>
          </w:rPr>
          <w:t>абзаце втором подпункта 12.2</w:t>
        </w:r>
      </w:hyperlink>
      <w:r w:rsidRPr="001010AF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4C9AA92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(должностным лицом, ответственным за работу по профилактике коррупционных и иных правонарушений).</w:t>
      </w:r>
    </w:p>
    <w:p w14:paraId="37A16C65" w14:textId="77777777" w:rsidR="007F2D74" w:rsidRPr="001010AF" w:rsidRDefault="007F2D74" w:rsidP="007F2D74">
      <w:pPr>
        <w:spacing w:before="220"/>
        <w:ind w:firstLine="540"/>
        <w:jc w:val="both"/>
        <w:rPr>
          <w:sz w:val="26"/>
          <w:szCs w:val="26"/>
        </w:rPr>
      </w:pPr>
      <w:r w:rsidRPr="001010AF">
        <w:rPr>
          <w:sz w:val="26"/>
          <w:szCs w:val="26"/>
        </w:rPr>
        <w:t>45. Решение Комиссии должно быть размещено на официальном сайте администрации района в информационно-телекоммуникационной сети Интернет в течение семи рабочих дней с даты принятия.</w:t>
      </w:r>
    </w:p>
    <w:p w14:paraId="46C831DD" w14:textId="77777777" w:rsidR="007F2D74" w:rsidRPr="001010AF" w:rsidRDefault="007F2D74" w:rsidP="007F2D74">
      <w:pPr>
        <w:jc w:val="both"/>
        <w:rPr>
          <w:sz w:val="26"/>
          <w:szCs w:val="26"/>
        </w:rPr>
      </w:pPr>
    </w:p>
    <w:p w14:paraId="092DB697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9C28763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76D0B435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F9E4DE4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371EE863" w14:textId="77777777" w:rsidR="007F2D74" w:rsidRPr="001010AF" w:rsidRDefault="007F2D74" w:rsidP="00761912">
      <w:pPr>
        <w:spacing w:after="1" w:line="220" w:lineRule="atLeast"/>
        <w:ind w:firstLine="540"/>
        <w:jc w:val="both"/>
        <w:rPr>
          <w:sz w:val="26"/>
          <w:szCs w:val="26"/>
        </w:rPr>
      </w:pPr>
    </w:p>
    <w:sectPr w:rsidR="007F2D74" w:rsidRPr="001010AF" w:rsidSect="00D36BB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0665D"/>
    <w:multiLevelType w:val="singleLevel"/>
    <w:tmpl w:val="8C946BC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F5"/>
    <w:rsid w:val="00006A29"/>
    <w:rsid w:val="00013BCB"/>
    <w:rsid w:val="00015D9E"/>
    <w:rsid w:val="0001627F"/>
    <w:rsid w:val="00016DEF"/>
    <w:rsid w:val="0002531D"/>
    <w:rsid w:val="000263BC"/>
    <w:rsid w:val="00027328"/>
    <w:rsid w:val="000466EE"/>
    <w:rsid w:val="00052EBE"/>
    <w:rsid w:val="0005321A"/>
    <w:rsid w:val="00055B8C"/>
    <w:rsid w:val="00057644"/>
    <w:rsid w:val="00066946"/>
    <w:rsid w:val="00072E2D"/>
    <w:rsid w:val="000755CF"/>
    <w:rsid w:val="000864F3"/>
    <w:rsid w:val="00090666"/>
    <w:rsid w:val="000960D6"/>
    <w:rsid w:val="000A0AF0"/>
    <w:rsid w:val="000A0BB5"/>
    <w:rsid w:val="000A592E"/>
    <w:rsid w:val="000A5C28"/>
    <w:rsid w:val="000A6A9B"/>
    <w:rsid w:val="000B28B9"/>
    <w:rsid w:val="000B70AE"/>
    <w:rsid w:val="000C31CC"/>
    <w:rsid w:val="000C3389"/>
    <w:rsid w:val="000C5C19"/>
    <w:rsid w:val="000D3347"/>
    <w:rsid w:val="000E21EF"/>
    <w:rsid w:val="000E5677"/>
    <w:rsid w:val="000E58BB"/>
    <w:rsid w:val="000E6EA2"/>
    <w:rsid w:val="000E7ABF"/>
    <w:rsid w:val="001010AF"/>
    <w:rsid w:val="0010483B"/>
    <w:rsid w:val="00106EA5"/>
    <w:rsid w:val="0011492A"/>
    <w:rsid w:val="001463CD"/>
    <w:rsid w:val="001527F0"/>
    <w:rsid w:val="00152F3E"/>
    <w:rsid w:val="001645A7"/>
    <w:rsid w:val="001B1784"/>
    <w:rsid w:val="001B512F"/>
    <w:rsid w:val="001B7643"/>
    <w:rsid w:val="001C5C10"/>
    <w:rsid w:val="001C6F79"/>
    <w:rsid w:val="001F5779"/>
    <w:rsid w:val="001F70D9"/>
    <w:rsid w:val="00210C4B"/>
    <w:rsid w:val="00216264"/>
    <w:rsid w:val="002176A2"/>
    <w:rsid w:val="00244303"/>
    <w:rsid w:val="00266CB4"/>
    <w:rsid w:val="00271B1D"/>
    <w:rsid w:val="00276EB6"/>
    <w:rsid w:val="00280E13"/>
    <w:rsid w:val="00283D9C"/>
    <w:rsid w:val="00287866"/>
    <w:rsid w:val="00290519"/>
    <w:rsid w:val="00297DF4"/>
    <w:rsid w:val="002A6DD6"/>
    <w:rsid w:val="002C1FE9"/>
    <w:rsid w:val="002D1D80"/>
    <w:rsid w:val="002E1ADF"/>
    <w:rsid w:val="002F538B"/>
    <w:rsid w:val="00303F75"/>
    <w:rsid w:val="0032142E"/>
    <w:rsid w:val="00331AE5"/>
    <w:rsid w:val="003527A5"/>
    <w:rsid w:val="00364F77"/>
    <w:rsid w:val="00366EA7"/>
    <w:rsid w:val="00371C93"/>
    <w:rsid w:val="00372154"/>
    <w:rsid w:val="00385C06"/>
    <w:rsid w:val="00394979"/>
    <w:rsid w:val="00397192"/>
    <w:rsid w:val="003A5746"/>
    <w:rsid w:val="003A5B57"/>
    <w:rsid w:val="003B1F78"/>
    <w:rsid w:val="003B6131"/>
    <w:rsid w:val="003E3052"/>
    <w:rsid w:val="004010C8"/>
    <w:rsid w:val="00402E17"/>
    <w:rsid w:val="0040553F"/>
    <w:rsid w:val="00407A2D"/>
    <w:rsid w:val="00410049"/>
    <w:rsid w:val="004139CA"/>
    <w:rsid w:val="004146C5"/>
    <w:rsid w:val="0043205F"/>
    <w:rsid w:val="004433B2"/>
    <w:rsid w:val="00463CBC"/>
    <w:rsid w:val="004824FB"/>
    <w:rsid w:val="00491FBD"/>
    <w:rsid w:val="004A1ED3"/>
    <w:rsid w:val="004D0B22"/>
    <w:rsid w:val="004E1808"/>
    <w:rsid w:val="00503457"/>
    <w:rsid w:val="0050572D"/>
    <w:rsid w:val="00515897"/>
    <w:rsid w:val="005215FE"/>
    <w:rsid w:val="005443AE"/>
    <w:rsid w:val="0055443E"/>
    <w:rsid w:val="00563590"/>
    <w:rsid w:val="0056544B"/>
    <w:rsid w:val="00572FF1"/>
    <w:rsid w:val="0058408F"/>
    <w:rsid w:val="0058512C"/>
    <w:rsid w:val="005967E4"/>
    <w:rsid w:val="005A08DC"/>
    <w:rsid w:val="005A2F76"/>
    <w:rsid w:val="005C3DA1"/>
    <w:rsid w:val="005D5202"/>
    <w:rsid w:val="005E366D"/>
    <w:rsid w:val="005F28FF"/>
    <w:rsid w:val="00605CC8"/>
    <w:rsid w:val="00606ED6"/>
    <w:rsid w:val="00616A98"/>
    <w:rsid w:val="00623308"/>
    <w:rsid w:val="00632602"/>
    <w:rsid w:val="00635EAF"/>
    <w:rsid w:val="0064106F"/>
    <w:rsid w:val="00645CB2"/>
    <w:rsid w:val="00657267"/>
    <w:rsid w:val="00657FCB"/>
    <w:rsid w:val="00660879"/>
    <w:rsid w:val="006677C8"/>
    <w:rsid w:val="00676963"/>
    <w:rsid w:val="0068403F"/>
    <w:rsid w:val="00697489"/>
    <w:rsid w:val="006A18D0"/>
    <w:rsid w:val="006A6F98"/>
    <w:rsid w:val="006A73D0"/>
    <w:rsid w:val="006B15DB"/>
    <w:rsid w:val="006C4522"/>
    <w:rsid w:val="006D3AC2"/>
    <w:rsid w:val="006D6FC0"/>
    <w:rsid w:val="006E6441"/>
    <w:rsid w:val="0070680A"/>
    <w:rsid w:val="00720557"/>
    <w:rsid w:val="00723B38"/>
    <w:rsid w:val="007253B9"/>
    <w:rsid w:val="007534B2"/>
    <w:rsid w:val="00755219"/>
    <w:rsid w:val="00761912"/>
    <w:rsid w:val="00766DF8"/>
    <w:rsid w:val="00777558"/>
    <w:rsid w:val="00781201"/>
    <w:rsid w:val="00781779"/>
    <w:rsid w:val="007B26B9"/>
    <w:rsid w:val="007B2B8F"/>
    <w:rsid w:val="007B68E2"/>
    <w:rsid w:val="007C45B3"/>
    <w:rsid w:val="007C584B"/>
    <w:rsid w:val="007D1CEC"/>
    <w:rsid w:val="007D5C63"/>
    <w:rsid w:val="007E2087"/>
    <w:rsid w:val="007E3A85"/>
    <w:rsid w:val="007E5613"/>
    <w:rsid w:val="007F2D74"/>
    <w:rsid w:val="007F786B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A5602"/>
    <w:rsid w:val="008A7E17"/>
    <w:rsid w:val="008B02DA"/>
    <w:rsid w:val="008B302D"/>
    <w:rsid w:val="008B64FE"/>
    <w:rsid w:val="008B749A"/>
    <w:rsid w:val="008C2F8D"/>
    <w:rsid w:val="008D5F9E"/>
    <w:rsid w:val="008E2285"/>
    <w:rsid w:val="008E4155"/>
    <w:rsid w:val="008F2F36"/>
    <w:rsid w:val="00924FFD"/>
    <w:rsid w:val="00941720"/>
    <w:rsid w:val="009503AB"/>
    <w:rsid w:val="00955623"/>
    <w:rsid w:val="00965E3D"/>
    <w:rsid w:val="009669A1"/>
    <w:rsid w:val="00966F4F"/>
    <w:rsid w:val="00972AE8"/>
    <w:rsid w:val="0097738D"/>
    <w:rsid w:val="00983273"/>
    <w:rsid w:val="00983974"/>
    <w:rsid w:val="00985F55"/>
    <w:rsid w:val="009B0C08"/>
    <w:rsid w:val="009B48CF"/>
    <w:rsid w:val="009B54AC"/>
    <w:rsid w:val="009C692A"/>
    <w:rsid w:val="009D2F88"/>
    <w:rsid w:val="009E13A6"/>
    <w:rsid w:val="00A02143"/>
    <w:rsid w:val="00A05D72"/>
    <w:rsid w:val="00A063A8"/>
    <w:rsid w:val="00A10E5C"/>
    <w:rsid w:val="00A2777E"/>
    <w:rsid w:val="00A33078"/>
    <w:rsid w:val="00A461FE"/>
    <w:rsid w:val="00A81AE6"/>
    <w:rsid w:val="00AC428A"/>
    <w:rsid w:val="00AD61F8"/>
    <w:rsid w:val="00AD6CEF"/>
    <w:rsid w:val="00AF2E33"/>
    <w:rsid w:val="00AF7EB9"/>
    <w:rsid w:val="00B040BF"/>
    <w:rsid w:val="00B05673"/>
    <w:rsid w:val="00B058C0"/>
    <w:rsid w:val="00B15BB4"/>
    <w:rsid w:val="00B16981"/>
    <w:rsid w:val="00B2038F"/>
    <w:rsid w:val="00B26511"/>
    <w:rsid w:val="00B5665B"/>
    <w:rsid w:val="00B76327"/>
    <w:rsid w:val="00B7716D"/>
    <w:rsid w:val="00B97462"/>
    <w:rsid w:val="00BA1AE7"/>
    <w:rsid w:val="00BA6836"/>
    <w:rsid w:val="00BA7D26"/>
    <w:rsid w:val="00BD7CC5"/>
    <w:rsid w:val="00BD7ECA"/>
    <w:rsid w:val="00BE05FF"/>
    <w:rsid w:val="00BE2736"/>
    <w:rsid w:val="00BE74BD"/>
    <w:rsid w:val="00BF0E67"/>
    <w:rsid w:val="00BF1CC1"/>
    <w:rsid w:val="00BF63F6"/>
    <w:rsid w:val="00C1199C"/>
    <w:rsid w:val="00C23143"/>
    <w:rsid w:val="00C24695"/>
    <w:rsid w:val="00C278E7"/>
    <w:rsid w:val="00C44E57"/>
    <w:rsid w:val="00C5266A"/>
    <w:rsid w:val="00C6213F"/>
    <w:rsid w:val="00C63B16"/>
    <w:rsid w:val="00C67C0E"/>
    <w:rsid w:val="00C75738"/>
    <w:rsid w:val="00C9134E"/>
    <w:rsid w:val="00CA07B9"/>
    <w:rsid w:val="00CA28CF"/>
    <w:rsid w:val="00CB5D6A"/>
    <w:rsid w:val="00CE533D"/>
    <w:rsid w:val="00CF3F55"/>
    <w:rsid w:val="00D03C9C"/>
    <w:rsid w:val="00D0533E"/>
    <w:rsid w:val="00D0567B"/>
    <w:rsid w:val="00D129E3"/>
    <w:rsid w:val="00D20B09"/>
    <w:rsid w:val="00D36BBA"/>
    <w:rsid w:val="00D4122F"/>
    <w:rsid w:val="00D555A3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DE1BB3"/>
    <w:rsid w:val="00DF48F4"/>
    <w:rsid w:val="00E01B9A"/>
    <w:rsid w:val="00E126A6"/>
    <w:rsid w:val="00E21908"/>
    <w:rsid w:val="00E21B20"/>
    <w:rsid w:val="00E2213B"/>
    <w:rsid w:val="00E41491"/>
    <w:rsid w:val="00E463C6"/>
    <w:rsid w:val="00E53000"/>
    <w:rsid w:val="00E567FC"/>
    <w:rsid w:val="00E62061"/>
    <w:rsid w:val="00E77D74"/>
    <w:rsid w:val="00E81402"/>
    <w:rsid w:val="00E816F5"/>
    <w:rsid w:val="00E911B8"/>
    <w:rsid w:val="00EA2AAF"/>
    <w:rsid w:val="00EA5709"/>
    <w:rsid w:val="00EA6FF1"/>
    <w:rsid w:val="00EA737B"/>
    <w:rsid w:val="00EC38CC"/>
    <w:rsid w:val="00EC73F0"/>
    <w:rsid w:val="00EF0EF4"/>
    <w:rsid w:val="00F00336"/>
    <w:rsid w:val="00F343F8"/>
    <w:rsid w:val="00F36034"/>
    <w:rsid w:val="00F40F00"/>
    <w:rsid w:val="00F44CB1"/>
    <w:rsid w:val="00F45655"/>
    <w:rsid w:val="00F669D0"/>
    <w:rsid w:val="00F76455"/>
    <w:rsid w:val="00F82F3C"/>
    <w:rsid w:val="00F927DE"/>
    <w:rsid w:val="00F94C83"/>
    <w:rsid w:val="00FA3942"/>
    <w:rsid w:val="00FA5B15"/>
    <w:rsid w:val="00FA64DC"/>
    <w:rsid w:val="00FA7169"/>
    <w:rsid w:val="00FD6E88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4782"/>
  <w15:docId w15:val="{F79C283C-1C60-4798-8A7C-88B5459B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E88"/>
    <w:pPr>
      <w:keepNext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C0E"/>
    <w:pPr>
      <w:ind w:left="720"/>
      <w:contextualSpacing/>
    </w:pPr>
  </w:style>
  <w:style w:type="paragraph" w:customStyle="1" w:styleId="Style7">
    <w:name w:val="Style7"/>
    <w:basedOn w:val="a"/>
    <w:uiPriority w:val="99"/>
    <w:rsid w:val="00C67C0E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C67C0E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67C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7C0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02C83C21C1C39BA0CD913AC7C9AB150613B681BDB23366718623FEC011A25F1071A6850F787569EF95727A8F781668784A837j212H" TargetMode="External"/><Relationship Id="rId13" Type="http://schemas.openxmlformats.org/officeDocument/2006/relationships/hyperlink" Target="consultantplus://offline/ref=E5102C83C21C1C39BA0CD913AC7C9AB1516D336F1BDA23366718623FEC011A25F1071A6A53FCD205D2A70E75ECBC8D649998A9343C7E8D79j91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02C83C21C1C39BA0CD913AC7C9AB1516D336F1BDA23366718623FEC011A25F1071A6A53FCD205D2A70E75ECBC8D649998A9343C7E8D79j914H" TargetMode="External"/><Relationship Id="rId12" Type="http://schemas.openxmlformats.org/officeDocument/2006/relationships/hyperlink" Target="consultantplus://offline/ref=E5102C83C21C1C39BA0CD913AC7C9AB1516D336F1BDA23366718623FEC011A25F1071A6A53FCD205D2A70E75ECBC8D649998A9343C7E8D79j91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102C83C21C1C39BA0CD913AC7C9AB150613B681BDB23366718623FEC011A25E307426650FCCD06DBB25824AAjE19H" TargetMode="External"/><Relationship Id="rId11" Type="http://schemas.openxmlformats.org/officeDocument/2006/relationships/hyperlink" Target="consultantplus://offline/ref=E5102C83C21C1C39BA0CD913AC7C9AB150613B681BDB23366718623FEC011A25F1071A695BF787569EF95727A8F781668784A837j212H" TargetMode="External"/><Relationship Id="rId5" Type="http://schemas.openxmlformats.org/officeDocument/2006/relationships/hyperlink" Target="consultantplus://offline/ref=E5102C83C21C1C39BA0CD913AC7C9AB1516C3D6F148B7434364D6C3AE4514035E74E146B4DFDD219D8AC58j21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102C83C21C1C39BA0CD913AC7C9AB150613B681BDB23366718623FEC011A25F1071A695BF787569EF95727A8F781668784A837j2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02C83C21C1C39BA0CD913AC7C9AB150623D691FDC23366718623FEC011A25F1071A6A54FDD00C8EFD1E71A5EA80799887B637227Ej81DH" TargetMode="External"/><Relationship Id="rId14" Type="http://schemas.openxmlformats.org/officeDocument/2006/relationships/hyperlink" Target="consultantplus://offline/ref=E5102C83C21C1C39BA0CD913AC7C9AB150613B681BDB23366718623FEC011A25F1071A695BF787569EF95727A8F781668784A837j2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Никифоров Максим Анатольевич</cp:lastModifiedBy>
  <cp:revision>34</cp:revision>
  <cp:lastPrinted>2020-11-30T12:09:00Z</cp:lastPrinted>
  <dcterms:created xsi:type="dcterms:W3CDTF">2014-02-28T10:40:00Z</dcterms:created>
  <dcterms:modified xsi:type="dcterms:W3CDTF">2021-08-27T10:48:00Z</dcterms:modified>
</cp:coreProperties>
</file>