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C637" w14:textId="77777777" w:rsidR="00EA692F" w:rsidRPr="00A56C79" w:rsidRDefault="00EA692F" w:rsidP="00EA692F">
      <w:pPr>
        <w:autoSpaceDE w:val="0"/>
        <w:ind w:firstLine="54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14:paraId="55720351" w14:textId="77777777" w:rsidR="00165628" w:rsidRDefault="00EB5C65" w:rsidP="001656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628">
        <w:rPr>
          <w:rFonts w:ascii="Times New Roman" w:hAnsi="Times New Roman"/>
          <w:b/>
          <w:bCs/>
          <w:sz w:val="28"/>
          <w:szCs w:val="28"/>
        </w:rPr>
        <w:t xml:space="preserve">О реализации антикоррупционных мер в администрации </w:t>
      </w:r>
    </w:p>
    <w:p w14:paraId="1077DFE7" w14:textId="6C034B70" w:rsidR="00E52177" w:rsidRPr="00165628" w:rsidRDefault="00EB5C65" w:rsidP="0016562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628">
        <w:rPr>
          <w:rFonts w:ascii="Times New Roman" w:hAnsi="Times New Roman"/>
          <w:b/>
          <w:bCs/>
          <w:sz w:val="28"/>
          <w:szCs w:val="28"/>
        </w:rPr>
        <w:t xml:space="preserve">Грязинского муниципального района по итогам </w:t>
      </w:r>
      <w:r w:rsidR="00DB62D6" w:rsidRPr="00165628">
        <w:rPr>
          <w:rFonts w:ascii="Times New Roman" w:hAnsi="Times New Roman"/>
          <w:b/>
          <w:bCs/>
          <w:sz w:val="28"/>
          <w:szCs w:val="28"/>
        </w:rPr>
        <w:t>2</w:t>
      </w:r>
      <w:r w:rsidRPr="00165628">
        <w:rPr>
          <w:rFonts w:ascii="Times New Roman" w:hAnsi="Times New Roman"/>
          <w:b/>
          <w:bCs/>
          <w:sz w:val="28"/>
          <w:szCs w:val="28"/>
        </w:rPr>
        <w:t xml:space="preserve"> квартала 202</w:t>
      </w:r>
      <w:r w:rsidR="008F43C5" w:rsidRPr="00165628">
        <w:rPr>
          <w:rFonts w:ascii="Times New Roman" w:hAnsi="Times New Roman"/>
          <w:b/>
          <w:bCs/>
          <w:sz w:val="28"/>
          <w:szCs w:val="28"/>
        </w:rPr>
        <w:t>2</w:t>
      </w:r>
      <w:r w:rsidRPr="0016562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52177" w:rsidRPr="00165628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A56C79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6E7D889" w14:textId="77777777" w:rsidR="00D14780" w:rsidRPr="00164F03" w:rsidRDefault="00D14780" w:rsidP="00D147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Грязинского муниципального района от 01.09.2021 № 195-р «Об </w:t>
      </w:r>
      <w:r w:rsidRPr="00164F0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" w:hAnsi="Times New Roman"/>
          <w:sz w:val="28"/>
          <w:szCs w:val="28"/>
          <w:lang w:eastAsia="ru-RU"/>
        </w:rPr>
        <w:t>Плана противодействия коррупции в администрации Грязинского муниципального района на 2021-2024 годы</w:t>
      </w:r>
      <w:r w:rsidRPr="00164F03">
        <w:rPr>
          <w:rFonts w:ascii="Times New Roman" w:hAnsi="Times New Roman"/>
          <w:sz w:val="28"/>
          <w:szCs w:val="28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140C2DF7" w:rsidR="00AE447B" w:rsidRPr="00164F03" w:rsidRDefault="00AE447B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164F03">
        <w:rPr>
          <w:rFonts w:ascii="Times New Roman" w:hAnsi="Times New Roman"/>
          <w:iCs/>
          <w:sz w:val="28"/>
          <w:szCs w:val="28"/>
        </w:rPr>
        <w:t xml:space="preserve">от 31.12.2014 № 4038 «О комиссии по противодействию коррупции в Грязинском муниципальном районе» </w:t>
      </w:r>
      <w:r w:rsidRPr="00164F03">
        <w:rPr>
          <w:rFonts w:ascii="Times New Roman" w:hAnsi="Times New Roman"/>
          <w:sz w:val="28"/>
          <w:szCs w:val="28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1D4590A5" w14:textId="2566154D" w:rsidR="00D14780" w:rsidRPr="00164F03" w:rsidRDefault="00D14780" w:rsidP="00D14780">
      <w:pPr>
        <w:pStyle w:val="a5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 xml:space="preserve">Во исполнение п.1 Плана мероприятий «Совершенствование системы запретов, ограничений и обязанностей, установленных в целях противодействия коррупции в отдельных сферах деятельности» за </w:t>
      </w:r>
      <w:r w:rsidR="00AA6A50">
        <w:rPr>
          <w:rFonts w:ascii="Times New Roman" w:hAnsi="Times New Roman"/>
          <w:sz w:val="28"/>
          <w:szCs w:val="28"/>
        </w:rPr>
        <w:t>2</w:t>
      </w:r>
      <w:r w:rsidRPr="00164F03">
        <w:rPr>
          <w:rFonts w:ascii="Times New Roman" w:hAnsi="Times New Roman"/>
          <w:sz w:val="28"/>
          <w:szCs w:val="28"/>
        </w:rPr>
        <w:t xml:space="preserve"> квартал 2022 года состоялось </w:t>
      </w:r>
      <w:r w:rsidR="00AA6A50">
        <w:rPr>
          <w:rFonts w:ascii="Times New Roman" w:hAnsi="Times New Roman"/>
          <w:sz w:val="28"/>
          <w:szCs w:val="28"/>
        </w:rPr>
        <w:t>2</w:t>
      </w:r>
      <w:r w:rsidRPr="00164F03">
        <w:rPr>
          <w:rFonts w:ascii="Times New Roman" w:hAnsi="Times New Roman"/>
          <w:sz w:val="28"/>
          <w:szCs w:val="28"/>
        </w:rPr>
        <w:t xml:space="preserve"> заседани</w:t>
      </w:r>
      <w:r w:rsidR="00AA6A50">
        <w:rPr>
          <w:rFonts w:ascii="Times New Roman" w:hAnsi="Times New Roman"/>
          <w:sz w:val="28"/>
          <w:szCs w:val="28"/>
        </w:rPr>
        <w:t>я</w:t>
      </w:r>
      <w:r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eastAsia="Times New Roman CYR" w:hAnsi="Times New Roman"/>
          <w:sz w:val="28"/>
          <w:szCs w:val="28"/>
        </w:rPr>
        <w:t xml:space="preserve">комиссии по противодействию коррупции в Грязинском муниципальном районе с </w:t>
      </w:r>
      <w:r w:rsidRPr="00164F03">
        <w:rPr>
          <w:rFonts w:ascii="Times New Roman" w:hAnsi="Times New Roman"/>
          <w:sz w:val="28"/>
          <w:szCs w:val="28"/>
        </w:rPr>
        <w:t xml:space="preserve">рассмотрением вопросов, касающихся реализации </w:t>
      </w:r>
      <w:r w:rsidRPr="00164F03">
        <w:rPr>
          <w:rFonts w:ascii="Times New Roman" w:hAnsi="Times New Roman"/>
          <w:bCs/>
          <w:sz w:val="28"/>
          <w:szCs w:val="28"/>
        </w:rPr>
        <w:t xml:space="preserve">антикоррупционных мер в администрации Грязинского муниципального района по итогам </w:t>
      </w:r>
      <w:r w:rsidR="00AA6A50">
        <w:rPr>
          <w:rFonts w:ascii="Times New Roman" w:hAnsi="Times New Roman"/>
          <w:bCs/>
          <w:sz w:val="28"/>
          <w:szCs w:val="28"/>
        </w:rPr>
        <w:t xml:space="preserve">1 квартала </w:t>
      </w:r>
      <w:r w:rsidRPr="00164F03">
        <w:rPr>
          <w:rFonts w:ascii="Times New Roman" w:hAnsi="Times New Roman"/>
          <w:bCs/>
          <w:sz w:val="28"/>
          <w:szCs w:val="28"/>
        </w:rPr>
        <w:t>202</w:t>
      </w:r>
      <w:r w:rsidR="00AA6A50">
        <w:rPr>
          <w:rFonts w:ascii="Times New Roman" w:hAnsi="Times New Roman"/>
          <w:bCs/>
          <w:sz w:val="28"/>
          <w:szCs w:val="28"/>
        </w:rPr>
        <w:t>2</w:t>
      </w:r>
      <w:r w:rsidRPr="00164F03">
        <w:rPr>
          <w:rFonts w:ascii="Times New Roman" w:hAnsi="Times New Roman"/>
          <w:bCs/>
          <w:sz w:val="28"/>
          <w:szCs w:val="28"/>
        </w:rPr>
        <w:t xml:space="preserve"> года и</w:t>
      </w:r>
      <w:r w:rsidRPr="00164F03">
        <w:rPr>
          <w:rFonts w:ascii="Times New Roman" w:hAnsi="Times New Roman"/>
          <w:sz w:val="28"/>
          <w:szCs w:val="28"/>
        </w:rPr>
        <w:t xml:space="preserve"> профилактике коррупции в органах местного самоуправления. Также было проведено 1 заседание </w:t>
      </w:r>
      <w:r w:rsidRPr="00164F03">
        <w:rPr>
          <w:rFonts w:ascii="Times New Roman" w:eastAsia="Times New Roman CYR" w:hAnsi="Times New Roman"/>
          <w:sz w:val="28"/>
          <w:szCs w:val="28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Pr="00164F03">
        <w:rPr>
          <w:rFonts w:ascii="Times New Roman" w:hAnsi="Times New Roman"/>
          <w:sz w:val="28"/>
          <w:szCs w:val="28"/>
        </w:rPr>
        <w:t xml:space="preserve"> с рассмотрением вопросов, касающихся 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</w:t>
      </w:r>
      <w:r w:rsidR="00DB62D6">
        <w:rPr>
          <w:rFonts w:ascii="Times New Roman" w:eastAsia="Times New Roman CYR" w:hAnsi="Times New Roman"/>
          <w:bCs/>
          <w:sz w:val="28"/>
          <w:szCs w:val="28"/>
        </w:rPr>
        <w:t>.</w:t>
      </w:r>
      <w:r w:rsidRPr="00164F03">
        <w:rPr>
          <w:rFonts w:ascii="Times New Roman" w:eastAsia="Times New Roman CYR" w:hAnsi="Times New Roman"/>
          <w:bCs/>
          <w:sz w:val="28"/>
          <w:szCs w:val="28"/>
        </w:rPr>
        <w:t xml:space="preserve">  Протокол соответствующего заседания размещен на официальном сайте администрации Грязинского муниципального района в информационно – коммуникационной сети Интернет. </w:t>
      </w:r>
    </w:p>
    <w:p w14:paraId="324C0724" w14:textId="29BAC293" w:rsidR="00D14780" w:rsidRPr="00164F03" w:rsidRDefault="00D14780" w:rsidP="00AE447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AE9D0" w14:textId="40FEA0FE" w:rsidR="002C0ABC" w:rsidRPr="00164F03" w:rsidRDefault="00FB084A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В</w:t>
      </w:r>
      <w:r w:rsidR="00AE447B" w:rsidRPr="00164F03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Грязинского муниципального района (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от 18.10.2013 № 2437 «Об утверждении перечня должностей муниципальной службы, предусмотренных статьей 12 Федерального закона от 25.12.2008 №273-ФЗ «О противодействии коррупции», от 05.08.2015 №1386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</w:t>
      </w:r>
      <w:r w:rsidR="00AE447B" w:rsidRPr="00164F03">
        <w:rPr>
          <w:rFonts w:ascii="Times New Roman" w:hAnsi="Times New Roman"/>
          <w:iCs/>
          <w:sz w:val="28"/>
          <w:szCs w:val="28"/>
        </w:rPr>
        <w:lastRenderedPageBreak/>
        <w:t>имущественного характера», от 27.02.2013 № 411 «О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 Трудового кодекса Российской Федерации»</w:t>
      </w:r>
      <w:r w:rsidR="00AE447B" w:rsidRPr="00164F03">
        <w:rPr>
          <w:rFonts w:ascii="Times New Roman" w:hAnsi="Times New Roman"/>
          <w:sz w:val="28"/>
          <w:szCs w:val="28"/>
        </w:rPr>
        <w:t xml:space="preserve">, 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от 09.09.2015 №1501 «Об утверждении Положения о проверке достоверности и полноты сведений, предоставляемых гражданами, претендующими на замещение муниципальных должностей в администрации Грязинского муниципального района, и лицами, замещающими муниципальные должности в администрации Грязинского муниципального района, и соблюдения ограничения лицами, замещающими муниципальные должности в администрации Грязинского муниципального района») </w:t>
      </w:r>
      <w:r w:rsidR="00AE447B" w:rsidRPr="00164F03">
        <w:rPr>
          <w:rFonts w:ascii="Times New Roman" w:hAnsi="Times New Roman"/>
          <w:sz w:val="28"/>
          <w:szCs w:val="28"/>
        </w:rPr>
        <w:t xml:space="preserve"> </w:t>
      </w:r>
      <w:r w:rsidRPr="00164F03">
        <w:rPr>
          <w:rFonts w:ascii="Times New Roman" w:hAnsi="Times New Roman"/>
          <w:sz w:val="28"/>
          <w:szCs w:val="28"/>
        </w:rPr>
        <w:t>в администрации Грязинского муниципального района</w:t>
      </w:r>
      <w:r w:rsidR="002C0ABC" w:rsidRPr="00164F03">
        <w:rPr>
          <w:rFonts w:ascii="Times New Roman" w:hAnsi="Times New Roman"/>
          <w:sz w:val="28"/>
          <w:szCs w:val="28"/>
        </w:rPr>
        <w:t xml:space="preserve"> </w:t>
      </w:r>
      <w:r w:rsidR="00C977E5">
        <w:rPr>
          <w:rFonts w:ascii="Times New Roman" w:hAnsi="Times New Roman"/>
          <w:sz w:val="28"/>
          <w:szCs w:val="28"/>
        </w:rPr>
        <w:t>100%</w:t>
      </w:r>
      <w:r w:rsidR="00AE447B" w:rsidRPr="00164F03">
        <w:rPr>
          <w:rFonts w:ascii="Times New Roman" w:hAnsi="Times New Roman"/>
          <w:sz w:val="28"/>
          <w:szCs w:val="28"/>
        </w:rPr>
        <w:t xml:space="preserve"> сбор сведений о доходах, об имуществе и обязательствах имущественного характера и о расходах, предоставляемых гражданами, претендующими на замещение муниципальных должностей и непосредственно лицами, замещающими муниципальные должности, муниципальными служащими района, а также членами их семей, и руководителями муниципальных учреждений, лицами, претендующими на данные должности, членами их семей.</w:t>
      </w:r>
      <w:r w:rsidR="002C0ABC" w:rsidRPr="00164F03">
        <w:rPr>
          <w:rFonts w:ascii="Times New Roman" w:hAnsi="Times New Roman"/>
          <w:sz w:val="28"/>
          <w:szCs w:val="28"/>
        </w:rPr>
        <w:t xml:space="preserve"> </w:t>
      </w:r>
    </w:p>
    <w:p w14:paraId="30238240" w14:textId="2CB2624C" w:rsidR="00AE447B" w:rsidRDefault="002C0ABC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hAnsi="Times New Roman"/>
          <w:sz w:val="28"/>
          <w:szCs w:val="28"/>
        </w:rPr>
        <w:t>По итогам</w:t>
      </w:r>
      <w:r w:rsidR="00AE447B" w:rsidRPr="00164F03">
        <w:rPr>
          <w:rFonts w:ascii="Times New Roman" w:hAnsi="Times New Roman"/>
          <w:sz w:val="28"/>
          <w:szCs w:val="28"/>
        </w:rPr>
        <w:t xml:space="preserve"> декларационной кампании за 202</w:t>
      </w:r>
      <w:r w:rsidRPr="00164F03">
        <w:rPr>
          <w:rFonts w:ascii="Times New Roman" w:hAnsi="Times New Roman"/>
          <w:sz w:val="28"/>
          <w:szCs w:val="28"/>
        </w:rPr>
        <w:t>1</w:t>
      </w:r>
      <w:r w:rsidR="00AE447B" w:rsidRPr="00164F03">
        <w:rPr>
          <w:rFonts w:ascii="Times New Roman" w:hAnsi="Times New Roman"/>
          <w:sz w:val="28"/>
          <w:szCs w:val="28"/>
        </w:rPr>
        <w:t xml:space="preserve"> год</w:t>
      </w:r>
      <w:r w:rsidRPr="00164F03">
        <w:rPr>
          <w:rFonts w:ascii="Times New Roman" w:hAnsi="Times New Roman"/>
          <w:sz w:val="28"/>
          <w:szCs w:val="28"/>
        </w:rPr>
        <w:t xml:space="preserve">, в </w:t>
      </w:r>
      <w:r w:rsidR="00AE447B" w:rsidRPr="00164F03">
        <w:rPr>
          <w:rFonts w:ascii="Times New Roman" w:hAnsi="Times New Roman"/>
          <w:sz w:val="28"/>
          <w:szCs w:val="28"/>
        </w:rPr>
        <w:t xml:space="preserve">соответствии с </w:t>
      </w:r>
      <w:r w:rsidR="00AE447B" w:rsidRPr="00164F03">
        <w:rPr>
          <w:rFonts w:ascii="Times New Roman" w:hAnsi="Times New Roman"/>
          <w:iCs/>
          <w:sz w:val="28"/>
          <w:szCs w:val="28"/>
        </w:rPr>
        <w:t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</w:t>
      </w:r>
      <w:r w:rsidRPr="00164F03">
        <w:rPr>
          <w:rFonts w:ascii="Times New Roman" w:hAnsi="Times New Roman"/>
          <w:iCs/>
          <w:sz w:val="28"/>
          <w:szCs w:val="28"/>
        </w:rPr>
        <w:t>,</w:t>
      </w:r>
      <w:r w:rsidR="00AE447B" w:rsidRPr="00164F03">
        <w:rPr>
          <w:rFonts w:ascii="Times New Roman" w:hAnsi="Times New Roman"/>
          <w:iCs/>
          <w:sz w:val="28"/>
          <w:szCs w:val="28"/>
        </w:rPr>
        <w:t xml:space="preserve"> </w:t>
      </w:r>
      <w:r w:rsidRPr="00164F03">
        <w:rPr>
          <w:rFonts w:ascii="Times New Roman" w:hAnsi="Times New Roman"/>
          <w:iCs/>
          <w:sz w:val="28"/>
          <w:szCs w:val="28"/>
        </w:rPr>
        <w:t xml:space="preserve">осуществлено </w:t>
      </w:r>
      <w:r w:rsidR="00AE447B" w:rsidRPr="00164F03">
        <w:rPr>
          <w:rFonts w:ascii="Times New Roman" w:hAnsi="Times New Roman"/>
          <w:sz w:val="28"/>
          <w:szCs w:val="28"/>
        </w:rPr>
        <w:t xml:space="preserve">размещение данных сведений </w:t>
      </w:r>
      <w:r w:rsidRPr="00164F03">
        <w:rPr>
          <w:rFonts w:ascii="Times New Roman" w:hAnsi="Times New Roman"/>
          <w:sz w:val="28"/>
          <w:szCs w:val="28"/>
        </w:rPr>
        <w:t xml:space="preserve">во второй декаде мая текущего года </w:t>
      </w:r>
      <w:r w:rsidR="00AE447B" w:rsidRPr="00164F03">
        <w:rPr>
          <w:rFonts w:ascii="Times New Roman" w:hAnsi="Times New Roman"/>
          <w:sz w:val="28"/>
          <w:szCs w:val="28"/>
        </w:rPr>
        <w:t>в сети Интернет на официальном сайте администрации района в подразделе «Противодействие коррупции».</w:t>
      </w:r>
      <w:r w:rsidR="00944A59">
        <w:rPr>
          <w:rFonts w:ascii="Times New Roman" w:hAnsi="Times New Roman"/>
          <w:sz w:val="28"/>
          <w:szCs w:val="28"/>
        </w:rPr>
        <w:t xml:space="preserve"> </w:t>
      </w:r>
      <w:bookmarkStart w:id="0" w:name="_Hlk103610409"/>
      <w:r w:rsidR="00944A59">
        <w:rPr>
          <w:rFonts w:ascii="Times New Roman" w:hAnsi="Times New Roman"/>
          <w:sz w:val="28"/>
          <w:szCs w:val="28"/>
        </w:rPr>
        <w:t>Кроме того, опубликованы сведения по 18 главам ОМСУ и 49 депутатам Грязинского муниципального района.</w:t>
      </w:r>
      <w:bookmarkEnd w:id="0"/>
    </w:p>
    <w:tbl>
      <w:tblPr>
        <w:tblStyle w:val="a3"/>
        <w:tblW w:w="9351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086"/>
        <w:gridCol w:w="894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944A59" w:rsidRPr="007D5E63" w14:paraId="392025ED" w14:textId="77777777" w:rsidTr="00042EE9"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0C53D" w14:textId="77777777" w:rsidR="00944A59" w:rsidRPr="007D5E63" w:rsidRDefault="00944A59" w:rsidP="00042E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3B5D3E" w14:textId="77777777" w:rsidR="00944A59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63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</w:p>
          <w:p w14:paraId="18751A8C" w14:textId="77777777" w:rsidR="00944A59" w:rsidRPr="007D5E63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6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882C9F" w14:textId="77777777" w:rsidR="00944A59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63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</w:p>
          <w:p w14:paraId="0624BFB5" w14:textId="77777777" w:rsidR="00944A59" w:rsidRPr="007D5E63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DB4477" w14:textId="77777777" w:rsidR="00944A59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14:paraId="58DE6E88" w14:textId="77777777" w:rsidR="00944A59" w:rsidRPr="007D5E63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43476C" w14:textId="77777777" w:rsidR="00944A59" w:rsidRPr="007D5E63" w:rsidRDefault="00944A59" w:rsidP="00042E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в поселениях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17E946" w14:textId="77777777" w:rsidR="00944A59" w:rsidRDefault="00944A59" w:rsidP="00042EE9">
            <w:pPr>
              <w:pStyle w:val="a5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5D29FA" w14:textId="77777777" w:rsidR="00944A59" w:rsidRDefault="00944A59" w:rsidP="00042EE9">
            <w:pPr>
              <w:pStyle w:val="a5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44A59" w:rsidRPr="007D5E63" w14:paraId="0199A46D" w14:textId="77777777" w:rsidTr="00042EE9">
        <w:tc>
          <w:tcPr>
            <w:tcW w:w="10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BC13A" w14:textId="77777777" w:rsidR="00944A59" w:rsidRPr="007D5E63" w:rsidRDefault="00944A59" w:rsidP="00042E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8" w:space="0" w:color="auto"/>
              <w:bottom w:val="single" w:sz="18" w:space="0" w:color="auto"/>
            </w:tcBorders>
          </w:tcPr>
          <w:p w14:paraId="58109686" w14:textId="77777777" w:rsidR="00944A59" w:rsidRPr="00E120A7" w:rsidRDefault="00944A59" w:rsidP="00042EE9">
            <w:pPr>
              <w:pStyle w:val="a5"/>
              <w:ind w:left="-62" w:right="-103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Всего по штату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0F6B8553" w14:textId="77777777" w:rsidR="00944A59" w:rsidRPr="00E120A7" w:rsidRDefault="00944A59" w:rsidP="00042EE9">
            <w:pPr>
              <w:pStyle w:val="a5"/>
              <w:ind w:left="-115" w:right="-103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Сдано справок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14:paraId="2AE6712F" w14:textId="77777777" w:rsidR="00944A59" w:rsidRPr="00E120A7" w:rsidRDefault="00944A59" w:rsidP="00042EE9">
            <w:pPr>
              <w:pStyle w:val="a5"/>
              <w:ind w:right="-103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Всего по штату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6590DC1B" w14:textId="77777777" w:rsidR="00944A59" w:rsidRPr="00E120A7" w:rsidRDefault="00944A59" w:rsidP="00042EE9">
            <w:pPr>
              <w:pStyle w:val="a5"/>
              <w:ind w:left="-95" w:right="-103" w:hanging="95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Сдано справок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14:paraId="0158F551" w14:textId="77777777" w:rsidR="00944A59" w:rsidRPr="00E120A7" w:rsidRDefault="00944A59" w:rsidP="00042EE9">
            <w:pPr>
              <w:pStyle w:val="a5"/>
              <w:ind w:right="-103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Всего по штату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4CC7E16B" w14:textId="77777777" w:rsidR="00944A59" w:rsidRPr="00E120A7" w:rsidRDefault="00944A59" w:rsidP="00042EE9">
            <w:pPr>
              <w:pStyle w:val="a5"/>
              <w:ind w:left="-115" w:right="-103" w:hanging="115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Сдано справок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2B1F9A2B" w14:textId="77777777" w:rsidR="00944A59" w:rsidRPr="00E120A7" w:rsidRDefault="00944A59" w:rsidP="00042EE9">
            <w:pPr>
              <w:pStyle w:val="a5"/>
              <w:ind w:left="-115" w:right="-103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Всего по штату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766A2FD2" w14:textId="77777777" w:rsidR="00944A59" w:rsidRPr="00E120A7" w:rsidRDefault="00944A59" w:rsidP="00042EE9">
            <w:pPr>
              <w:pStyle w:val="a5"/>
              <w:ind w:left="-256" w:right="-118"/>
              <w:jc w:val="center"/>
              <w:rPr>
                <w:rFonts w:ascii="Times New Roman" w:hAnsi="Times New Roman"/>
              </w:rPr>
            </w:pPr>
            <w:r w:rsidRPr="00E120A7">
              <w:rPr>
                <w:rFonts w:ascii="Times New Roman" w:hAnsi="Times New Roman"/>
              </w:rPr>
              <w:t>Сдано справок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98113" w14:textId="77777777" w:rsidR="00944A59" w:rsidRDefault="00944A59" w:rsidP="00042EE9">
            <w:pPr>
              <w:pStyle w:val="a5"/>
              <w:ind w:left="-256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A59" w:rsidRPr="007D5E63" w14:paraId="0C97A20B" w14:textId="77777777" w:rsidTr="00042EE9">
        <w:tc>
          <w:tcPr>
            <w:tcW w:w="10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4599FF" w14:textId="77777777" w:rsidR="00944A59" w:rsidRPr="007D5E63" w:rsidRDefault="00944A59" w:rsidP="00042E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5E63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8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31D8E1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59FDE3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6DD89E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1BCF22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E62BDC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2D6EF7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06BD9E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A51F9B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28BA428B" w14:textId="77777777" w:rsidR="00944A59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</w:p>
        </w:tc>
      </w:tr>
      <w:tr w:rsidR="00944A59" w:rsidRPr="007D5E63" w14:paraId="5DBDE505" w14:textId="77777777" w:rsidTr="00042EE9">
        <w:tc>
          <w:tcPr>
            <w:tcW w:w="10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047C7" w14:textId="77777777" w:rsidR="00944A59" w:rsidRPr="007D5E63" w:rsidRDefault="00944A59" w:rsidP="00042E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5E6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3E7795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7E643F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D8ABEB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48007B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474BAC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2EC8EB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DECB7E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317ECF" w14:textId="77777777" w:rsidR="00944A59" w:rsidRPr="007F3FC2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0BDAA378" w14:textId="77777777" w:rsidR="00944A59" w:rsidRDefault="00944A59" w:rsidP="00042E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5271BAAD" w14:textId="70135A1C" w:rsidR="00944A59" w:rsidRDefault="00944A59" w:rsidP="002C0AB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28AE00" w14:textId="77777777" w:rsidR="003C5C1F" w:rsidRPr="00164F03" w:rsidRDefault="003C5C1F" w:rsidP="003C5C1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4F03">
        <w:rPr>
          <w:rFonts w:ascii="Times New Roman" w:eastAsia="Times New Roman CYR" w:hAnsi="Times New Roman"/>
          <w:bCs/>
          <w:sz w:val="28"/>
          <w:szCs w:val="28"/>
        </w:rPr>
        <w:t>Во исполнение п.1.7.</w:t>
      </w:r>
      <w:r w:rsidRPr="00164F03">
        <w:rPr>
          <w:rFonts w:ascii="Times New Roman" w:hAnsi="Times New Roman"/>
          <w:sz w:val="28"/>
          <w:szCs w:val="28"/>
        </w:rPr>
        <w:t xml:space="preserve"> Плана мероприятий регулярно размещается и обновляется информация по вопросам противодействия коррупции на официальном сайте администрации Грязинского муниципального района.</w:t>
      </w:r>
    </w:p>
    <w:p w14:paraId="1BE32F79" w14:textId="1D288798" w:rsidR="003C5C1F" w:rsidRPr="00164F03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z w:val="28"/>
          <w:szCs w:val="28"/>
        </w:rPr>
        <w:t xml:space="preserve">В </w:t>
      </w:r>
      <w:r w:rsidR="00AA6A50">
        <w:rPr>
          <w:rFonts w:ascii="Times New Roman" w:hAnsi="Times New Roman" w:cs="Times New Roman"/>
          <w:sz w:val="28"/>
          <w:szCs w:val="28"/>
        </w:rPr>
        <w:t>2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квартале осуществлялась проверка достоверности и полноты сведений, предоставляемых </w:t>
      </w:r>
      <w:r w:rsidR="00AA6A50">
        <w:rPr>
          <w:rFonts w:ascii="Times New Roman" w:hAnsi="Times New Roman" w:cs="Times New Roman"/>
          <w:sz w:val="28"/>
          <w:szCs w:val="28"/>
        </w:rPr>
        <w:t>3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A6A50">
        <w:rPr>
          <w:rFonts w:ascii="Times New Roman" w:hAnsi="Times New Roman" w:cs="Times New Roman"/>
          <w:sz w:val="28"/>
          <w:szCs w:val="28"/>
        </w:rPr>
        <w:t>а</w:t>
      </w:r>
      <w:r w:rsidRPr="00164F03">
        <w:rPr>
          <w:rFonts w:ascii="Times New Roman" w:hAnsi="Times New Roman" w:cs="Times New Roman"/>
          <w:sz w:val="28"/>
          <w:szCs w:val="28"/>
        </w:rPr>
        <w:t>м</w:t>
      </w:r>
      <w:r w:rsidR="00AA6A50">
        <w:rPr>
          <w:rFonts w:ascii="Times New Roman" w:hAnsi="Times New Roman" w:cs="Times New Roman"/>
          <w:sz w:val="28"/>
          <w:szCs w:val="28"/>
        </w:rPr>
        <w:t>и</w:t>
      </w:r>
      <w:r w:rsidRPr="00164F03">
        <w:rPr>
          <w:rFonts w:ascii="Times New Roman" w:hAnsi="Times New Roman" w:cs="Times New Roman"/>
          <w:sz w:val="28"/>
          <w:szCs w:val="28"/>
        </w:rPr>
        <w:t>, претендующим</w:t>
      </w:r>
      <w:r w:rsidR="00AA6A50">
        <w:rPr>
          <w:rFonts w:ascii="Times New Roman" w:hAnsi="Times New Roman" w:cs="Times New Roman"/>
          <w:sz w:val="28"/>
          <w:szCs w:val="28"/>
        </w:rPr>
        <w:t>и</w:t>
      </w:r>
      <w:r w:rsidRPr="00164F03">
        <w:rPr>
          <w:rFonts w:ascii="Times New Roman" w:hAnsi="Times New Roman" w:cs="Times New Roman"/>
          <w:sz w:val="28"/>
          <w:szCs w:val="28"/>
        </w:rPr>
        <w:t xml:space="preserve"> на замещение муниципальных должностей района.</w:t>
      </w:r>
    </w:p>
    <w:p w14:paraId="451D6742" w14:textId="00B094C3" w:rsidR="003C5C1F" w:rsidRPr="002545F4" w:rsidRDefault="003C5C1F" w:rsidP="00AA6A50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4F03">
        <w:rPr>
          <w:rFonts w:ascii="Times New Roman" w:hAnsi="Times New Roman" w:cs="Times New Roman"/>
          <w:spacing w:val="-1"/>
          <w:sz w:val="28"/>
          <w:szCs w:val="28"/>
        </w:rPr>
        <w:t xml:space="preserve">С целью реализации мер по повышению эффективности антикоррупционной экспертизы нормативных правовых актов и </w:t>
      </w:r>
      <w:r w:rsidRPr="00164F03">
        <w:rPr>
          <w:rFonts w:ascii="Times New Roman" w:hAnsi="Times New Roman" w:cs="Times New Roman"/>
          <w:sz w:val="28"/>
          <w:szCs w:val="28"/>
        </w:rPr>
        <w:t>проектов нормативных правовых актов (п.6 Плана мероприятий) 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</w:t>
      </w:r>
      <w:r w:rsidR="002545F4">
        <w:rPr>
          <w:rFonts w:ascii="Times New Roman" w:hAnsi="Times New Roman" w:cs="Times New Roman"/>
          <w:sz w:val="28"/>
          <w:szCs w:val="28"/>
        </w:rPr>
        <w:t xml:space="preserve"> Во 2 квартале 2022 года принято постановление </w:t>
      </w:r>
      <w:r w:rsidR="002545F4" w:rsidRPr="002545F4"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 района от 05.04.2022 №335 «</w:t>
      </w:r>
      <w:r w:rsidR="002545F4" w:rsidRPr="002545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Порядке </w:t>
      </w:r>
      <w:r w:rsidR="002545F4" w:rsidRPr="002545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направления информации о совершении лицом, замещающим муниципальную должность или должность муниципальной службы, его супругой (супругом) и (или) несовершеннолетними детьми в течение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</w:t>
      </w:r>
      <w:r w:rsidR="002545F4" w:rsidRPr="002545F4">
        <w:rPr>
          <w:rFonts w:ascii="Times New Roman" w:hAnsi="Times New Roman" w:cs="Times New Roman"/>
          <w:sz w:val="28"/>
          <w:szCs w:val="28"/>
        </w:rPr>
        <w:t>»</w:t>
      </w:r>
      <w:r w:rsidR="002545F4">
        <w:rPr>
          <w:rFonts w:ascii="Times New Roman" w:hAnsi="Times New Roman" w:cs="Times New Roman"/>
          <w:sz w:val="28"/>
          <w:szCs w:val="28"/>
        </w:rPr>
        <w:t>.</w:t>
      </w:r>
      <w:r w:rsidRPr="00164F03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В</w:t>
      </w:r>
      <w:r w:rsidR="002545F4">
        <w:rPr>
          <w:rFonts w:ascii="Times New Roman" w:hAnsi="Times New Roman" w:cs="Times New Roman"/>
          <w:sz w:val="28"/>
          <w:szCs w:val="28"/>
        </w:rPr>
        <w:t>о</w:t>
      </w:r>
      <w:r w:rsidRPr="00164F03">
        <w:rPr>
          <w:rFonts w:ascii="Times New Roman" w:hAnsi="Times New Roman" w:cs="Times New Roman"/>
          <w:sz w:val="28"/>
          <w:szCs w:val="28"/>
        </w:rPr>
        <w:t xml:space="preserve"> </w:t>
      </w:r>
      <w:r w:rsidR="002545F4">
        <w:rPr>
          <w:rFonts w:ascii="Times New Roman" w:hAnsi="Times New Roman" w:cs="Times New Roman"/>
          <w:sz w:val="28"/>
          <w:szCs w:val="28"/>
        </w:rPr>
        <w:t>2</w:t>
      </w:r>
      <w:r w:rsidRPr="00164F03">
        <w:rPr>
          <w:rFonts w:ascii="Times New Roman" w:hAnsi="Times New Roman" w:cs="Times New Roman"/>
          <w:sz w:val="28"/>
          <w:szCs w:val="28"/>
        </w:rPr>
        <w:t xml:space="preserve"> квартале 2022 года в администрации Грязинского муниципального района принято </w:t>
      </w:r>
      <w:r w:rsidR="00307850">
        <w:rPr>
          <w:rFonts w:ascii="Times New Roman" w:hAnsi="Times New Roman" w:cs="Times New Roman"/>
          <w:sz w:val="28"/>
          <w:szCs w:val="28"/>
        </w:rPr>
        <w:t>52</w:t>
      </w:r>
      <w:r w:rsidRPr="00641431">
        <w:rPr>
          <w:rFonts w:ascii="Times New Roman" w:hAnsi="Times New Roman" w:cs="Times New Roman"/>
          <w:sz w:val="28"/>
          <w:szCs w:val="28"/>
        </w:rPr>
        <w:t xml:space="preserve"> НПА</w:t>
      </w:r>
      <w:r w:rsidRPr="00164F03">
        <w:rPr>
          <w:rFonts w:ascii="Times New Roman" w:hAnsi="Times New Roman" w:cs="Times New Roman"/>
          <w:sz w:val="28"/>
          <w:szCs w:val="28"/>
        </w:rPr>
        <w:t>.</w:t>
      </w:r>
    </w:p>
    <w:p w14:paraId="63BCE551" w14:textId="3F98B59F" w:rsidR="003C5C1F" w:rsidRPr="003A655C" w:rsidRDefault="003C5C1F" w:rsidP="003C5C1F">
      <w:pPr>
        <w:spacing w:line="34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55C">
        <w:rPr>
          <w:rFonts w:ascii="Times New Roman" w:hAnsi="Times New Roman" w:cs="Times New Roman"/>
          <w:sz w:val="28"/>
          <w:szCs w:val="28"/>
        </w:rPr>
        <w:t xml:space="preserve">В соответствии с п.7 Плана мероприятий «Совершенствование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имуществом» для совершенствования системы учета муниципального имущества, всё имущество включено в реестр муниципального имущества, изменения в который 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</w:t>
      </w:r>
      <w:r w:rsidR="003A655C" w:rsidRPr="003A655C">
        <w:rPr>
          <w:rFonts w:ascii="Times New Roman" w:hAnsi="Times New Roman" w:cs="Times New Roman"/>
          <w:sz w:val="28"/>
          <w:szCs w:val="28"/>
        </w:rPr>
        <w:t>рыночной стоимости</w:t>
      </w:r>
      <w:r w:rsidRPr="003A655C">
        <w:rPr>
          <w:rFonts w:ascii="Times New Roman" w:hAnsi="Times New Roman" w:cs="Times New Roman"/>
          <w:sz w:val="28"/>
          <w:szCs w:val="28"/>
        </w:rPr>
        <w:t xml:space="preserve">. </w:t>
      </w:r>
      <w:r w:rsidRPr="003A655C">
        <w:rPr>
          <w:rFonts w:ascii="Times New Roman" w:hAnsi="Times New Roman" w:cs="Times New Roman"/>
          <w:spacing w:val="-4"/>
          <w:sz w:val="28"/>
          <w:szCs w:val="28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6D1416D4" w14:textId="77777777" w:rsidR="00992434" w:rsidRPr="005B2B04" w:rsidRDefault="00992434" w:rsidP="00992434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04">
        <w:rPr>
          <w:rFonts w:ascii="Times New Roman" w:hAnsi="Times New Roman" w:cs="Times New Roman"/>
          <w:spacing w:val="-4"/>
          <w:sz w:val="28"/>
          <w:szCs w:val="28"/>
        </w:rPr>
        <w:t xml:space="preserve">Принимаются меры по совершенствованию условий, процедур и механизмов государственных и муниципальных закупок. Ведется </w:t>
      </w:r>
      <w:r w:rsidRPr="005B2B04">
        <w:rPr>
          <w:rFonts w:ascii="Times New Roman" w:hAnsi="Times New Roman" w:cs="Times New Roman"/>
          <w:sz w:val="28"/>
          <w:szCs w:val="28"/>
        </w:rPr>
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контрактов. Организовано нормирование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свойства. Обеспечивается проведение электронных закупок как наименее коррупциогенного способа закупок.</w:t>
      </w:r>
    </w:p>
    <w:p w14:paraId="0058472A" w14:textId="143A9576" w:rsidR="00992434" w:rsidRPr="00164F03" w:rsidRDefault="00992434" w:rsidP="00992434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Во исполнение пункта 9 Плана мероприятий «</w:t>
      </w:r>
      <w:r w:rsidRPr="00164F03">
        <w:rPr>
          <w:rFonts w:ascii="Times New Roman" w:hAnsi="Times New Roman" w:cs="Times New Roman"/>
          <w:sz w:val="28"/>
          <w:szCs w:val="28"/>
        </w:rPr>
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в администрации Грязинского муниципального района в 1 квартале 2022 года были организованы курсы повышения квалификации антикоррупционной направленности для </w:t>
      </w:r>
      <w:r w:rsidR="00F4469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64F0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муниципальных служащих.</w:t>
      </w:r>
    </w:p>
    <w:p w14:paraId="254E18B1" w14:textId="13A01E1F" w:rsidR="00AE447B" w:rsidRPr="00164F03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В мае текущего года </w:t>
      </w:r>
      <w:r w:rsidR="00717EFA">
        <w:rPr>
          <w:rFonts w:ascii="Times New Roman" w:hAnsi="Times New Roman" w:cs="Times New Roman"/>
          <w:spacing w:val="-4"/>
          <w:sz w:val="28"/>
          <w:szCs w:val="28"/>
        </w:rPr>
        <w:t>проведен</w:t>
      </w:r>
      <w:r w:rsidRPr="00164F03">
        <w:rPr>
          <w:rFonts w:ascii="Times New Roman" w:hAnsi="Times New Roman" w:cs="Times New Roman"/>
          <w:spacing w:val="-4"/>
          <w:sz w:val="28"/>
          <w:szCs w:val="28"/>
        </w:rPr>
        <w:t xml:space="preserve"> семинар – совещание с председателями и секретарями комиссий</w:t>
      </w:r>
      <w:r w:rsidRPr="00164F03">
        <w:rPr>
          <w:rFonts w:ascii="Times New Roman" w:eastAsia="Times New Roman CYR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поселениях района по актуальным вопросам в сфере противодействия коррупции.</w:t>
      </w:r>
    </w:p>
    <w:p w14:paraId="597D9400" w14:textId="77777777" w:rsidR="00EA692F" w:rsidRPr="00164F03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sectPr w:rsidR="00EA692F" w:rsidRPr="00164F03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8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0C5628"/>
    <w:rsid w:val="00156748"/>
    <w:rsid w:val="00164F03"/>
    <w:rsid w:val="00165628"/>
    <w:rsid w:val="001771E3"/>
    <w:rsid w:val="00185CC3"/>
    <w:rsid w:val="002545F4"/>
    <w:rsid w:val="00282550"/>
    <w:rsid w:val="0029241D"/>
    <w:rsid w:val="002C0ABC"/>
    <w:rsid w:val="00307850"/>
    <w:rsid w:val="00397CB3"/>
    <w:rsid w:val="003A06FC"/>
    <w:rsid w:val="003A655C"/>
    <w:rsid w:val="003C5C1F"/>
    <w:rsid w:val="003F3354"/>
    <w:rsid w:val="005323BD"/>
    <w:rsid w:val="005B2B04"/>
    <w:rsid w:val="00641431"/>
    <w:rsid w:val="006A64D2"/>
    <w:rsid w:val="00717EFA"/>
    <w:rsid w:val="008561CE"/>
    <w:rsid w:val="008F43C5"/>
    <w:rsid w:val="00944A59"/>
    <w:rsid w:val="009646F4"/>
    <w:rsid w:val="00992434"/>
    <w:rsid w:val="00A15EC0"/>
    <w:rsid w:val="00A56C79"/>
    <w:rsid w:val="00AA6A50"/>
    <w:rsid w:val="00AB5D79"/>
    <w:rsid w:val="00AC4E02"/>
    <w:rsid w:val="00AE447B"/>
    <w:rsid w:val="00C01773"/>
    <w:rsid w:val="00C03375"/>
    <w:rsid w:val="00C66BAC"/>
    <w:rsid w:val="00C977E5"/>
    <w:rsid w:val="00CA2E4D"/>
    <w:rsid w:val="00CB6DB5"/>
    <w:rsid w:val="00D14780"/>
    <w:rsid w:val="00DB62D6"/>
    <w:rsid w:val="00DC6FD2"/>
    <w:rsid w:val="00E52177"/>
    <w:rsid w:val="00EA692F"/>
    <w:rsid w:val="00EB5C65"/>
    <w:rsid w:val="00F44692"/>
    <w:rsid w:val="00FB084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Рязанцева Марина Ивановна</cp:lastModifiedBy>
  <cp:revision>23</cp:revision>
  <cp:lastPrinted>2021-02-17T05:49:00Z</cp:lastPrinted>
  <dcterms:created xsi:type="dcterms:W3CDTF">2021-01-11T12:36:00Z</dcterms:created>
  <dcterms:modified xsi:type="dcterms:W3CDTF">2022-08-01T04:51:00Z</dcterms:modified>
</cp:coreProperties>
</file>