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BAD6" w14:textId="07BEBB21" w:rsidR="00A97036" w:rsidRPr="00A97036" w:rsidRDefault="00A97036" w:rsidP="00A97036">
      <w:pPr>
        <w:shd w:val="clear" w:color="auto" w:fill="F7F7F7"/>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A97036">
        <w:rPr>
          <w:rFonts w:ascii="Times New Roman" w:eastAsia="Times New Roman" w:hAnsi="Times New Roman" w:cs="Times New Roman"/>
          <w:b/>
          <w:bCs/>
          <w:color w:val="333333"/>
          <w:sz w:val="28"/>
          <w:szCs w:val="28"/>
          <w:lang w:eastAsia="ru-RU"/>
        </w:rPr>
        <w:t xml:space="preserve">Перечень нормативных правовых актов, содержащих обязательные требования, оценка соблюдения которых является предметом муниципального контроля в области охраны и использования особо охраняемых природных территорий местного значения </w:t>
      </w:r>
      <w:r w:rsidRPr="007113B0">
        <w:rPr>
          <w:rFonts w:ascii="Times New Roman" w:eastAsia="Times New Roman" w:hAnsi="Times New Roman" w:cs="Times New Roman"/>
          <w:b/>
          <w:bCs/>
          <w:color w:val="333333"/>
          <w:sz w:val="28"/>
          <w:szCs w:val="28"/>
          <w:lang w:eastAsia="ru-RU"/>
        </w:rPr>
        <w:t>Грязинского</w:t>
      </w:r>
      <w:r w:rsidRPr="00A97036">
        <w:rPr>
          <w:rFonts w:ascii="Times New Roman" w:eastAsia="Times New Roman" w:hAnsi="Times New Roman" w:cs="Times New Roman"/>
          <w:b/>
          <w:bCs/>
          <w:color w:val="333333"/>
          <w:sz w:val="28"/>
          <w:szCs w:val="28"/>
          <w:lang w:eastAsia="ru-RU"/>
        </w:rPr>
        <w:t xml:space="preserve"> муниципального района</w:t>
      </w:r>
    </w:p>
    <w:p w14:paraId="427C6170" w14:textId="77777777" w:rsidR="00543CBC" w:rsidRDefault="00543CBC" w:rsidP="00A97036">
      <w:pPr>
        <w:spacing w:after="0" w:line="240" w:lineRule="auto"/>
        <w:rPr>
          <w:rFonts w:ascii="Times New Roman" w:eastAsia="Times New Roman" w:hAnsi="Times New Roman" w:cs="Times New Roman"/>
          <w:color w:val="333333"/>
          <w:sz w:val="24"/>
          <w:szCs w:val="24"/>
          <w:lang w:eastAsia="ru-RU"/>
        </w:rPr>
      </w:pPr>
    </w:p>
    <w:p w14:paraId="58D2096D" w14:textId="77777777" w:rsidR="00543CBC" w:rsidRPr="00543CBC" w:rsidRDefault="00543CBC" w:rsidP="00543CBC">
      <w:pPr>
        <w:numPr>
          <w:ilvl w:val="0"/>
          <w:numId w:val="1"/>
        </w:numPr>
        <w:shd w:val="clear" w:color="auto" w:fill="FFFFFF"/>
        <w:spacing w:after="0" w:line="210" w:lineRule="atLeast"/>
        <w:ind w:left="1260" w:right="240"/>
        <w:jc w:val="center"/>
        <w:textAlignment w:val="baseline"/>
        <w:rPr>
          <w:rFonts w:ascii="inherit" w:eastAsia="Times New Roman" w:hAnsi="inherit" w:cs="Times New Roman"/>
          <w:b/>
          <w:bCs/>
          <w:color w:val="000000"/>
          <w:sz w:val="21"/>
          <w:szCs w:val="21"/>
          <w:bdr w:val="none" w:sz="0" w:space="0" w:color="auto" w:frame="1"/>
          <w:lang w:eastAsia="ru-RU"/>
        </w:rPr>
      </w:pPr>
      <w:r w:rsidRPr="00543CBC">
        <w:rPr>
          <w:rFonts w:ascii="inherit" w:eastAsia="Times New Roman" w:hAnsi="inherit" w:cs="Times New Roman"/>
          <w:b/>
          <w:bCs/>
          <w:color w:val="000000"/>
          <w:sz w:val="21"/>
          <w:szCs w:val="21"/>
          <w:bdr w:val="none" w:sz="0" w:space="0" w:color="auto" w:frame="1"/>
          <w:lang w:eastAsia="ru-RU"/>
        </w:rPr>
        <w:t>ФЕДЕРАЛЬНЫЕ ЗАКОНЫ</w:t>
      </w:r>
    </w:p>
    <w:tbl>
      <w:tblPr>
        <w:tblW w:w="1445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30"/>
        <w:gridCol w:w="3473"/>
        <w:gridCol w:w="2362"/>
        <w:gridCol w:w="7986"/>
      </w:tblGrid>
      <w:tr w:rsidR="00543CBC" w:rsidRPr="00543CBC" w14:paraId="55DE30E5" w14:textId="77777777" w:rsidTr="00543CB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0CC06D79" w14:textId="77777777" w:rsidR="00543CBC" w:rsidRPr="00543CBC" w:rsidRDefault="00543CBC" w:rsidP="00543CBC">
            <w:pPr>
              <w:spacing w:after="0" w:line="240" w:lineRule="auto"/>
              <w:rPr>
                <w:rFonts w:ascii="Times New Roman" w:eastAsia="Times New Roman" w:hAnsi="Times New Roman" w:cs="Times New Roman"/>
                <w:sz w:val="24"/>
                <w:szCs w:val="24"/>
                <w:lang w:eastAsia="ru-RU"/>
              </w:rPr>
            </w:pPr>
            <w:r w:rsidRPr="00543CBC">
              <w:rPr>
                <w:rFonts w:ascii="inherit" w:eastAsia="Times New Roman" w:hAnsi="inherit" w:cs="Times New Roman"/>
                <w:color w:val="000000"/>
                <w:sz w:val="21"/>
                <w:szCs w:val="21"/>
                <w:lang w:eastAsia="ru-RU"/>
              </w:rPr>
              <w:t xml:space="preserve">N </w:t>
            </w:r>
            <w:proofErr w:type="spellStart"/>
            <w:r w:rsidRPr="00543CBC">
              <w:rPr>
                <w:rFonts w:ascii="inherit" w:eastAsia="Times New Roman" w:hAnsi="inherit" w:cs="Times New Roman"/>
                <w:color w:val="000000"/>
                <w:sz w:val="21"/>
                <w:szCs w:val="21"/>
                <w:lang w:eastAsia="ru-RU"/>
              </w:rPr>
              <w:t>пп</w:t>
            </w:r>
            <w:proofErr w:type="spellEnd"/>
            <w:r w:rsidRPr="00543CBC">
              <w:rPr>
                <w:rFonts w:ascii="inherit" w:eastAsia="Times New Roman" w:hAnsi="inherit" w:cs="Times New Roman"/>
                <w:color w:val="000000"/>
                <w:sz w:val="21"/>
                <w:szCs w:val="21"/>
                <w:lang w:eastAsia="ru-RU"/>
              </w:rPr>
              <w:t>.</w:t>
            </w:r>
          </w:p>
        </w:tc>
        <w:tc>
          <w:tcPr>
            <w:tcW w:w="347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4D346A63" w14:textId="77777777" w:rsidR="00543CBC" w:rsidRPr="00543CBC" w:rsidRDefault="00543CBC" w:rsidP="00543CBC">
            <w:pPr>
              <w:spacing w:after="0" w:line="240" w:lineRule="auto"/>
              <w:rPr>
                <w:rFonts w:ascii="inherit" w:eastAsia="Times New Roman" w:hAnsi="inherit" w:cs="Times New Roman"/>
                <w:color w:val="000000"/>
                <w:sz w:val="21"/>
                <w:szCs w:val="21"/>
                <w:lang w:eastAsia="ru-RU"/>
              </w:rPr>
            </w:pPr>
            <w:r w:rsidRPr="00543CBC">
              <w:rPr>
                <w:rFonts w:ascii="inherit" w:eastAsia="Times New Roman" w:hAnsi="inherit" w:cs="Times New Roman"/>
                <w:color w:val="000000"/>
                <w:sz w:val="21"/>
                <w:szCs w:val="21"/>
                <w:lang w:eastAsia="ru-RU"/>
              </w:rPr>
              <w:t>Наименование и реквизиты акта</w:t>
            </w:r>
          </w:p>
        </w:tc>
        <w:tc>
          <w:tcPr>
            <w:tcW w:w="236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6EE230FA" w14:textId="77777777" w:rsidR="00543CBC" w:rsidRPr="00543CBC" w:rsidRDefault="00543CBC" w:rsidP="00543CBC">
            <w:pPr>
              <w:spacing w:after="0" w:line="240" w:lineRule="auto"/>
              <w:rPr>
                <w:rFonts w:ascii="inherit" w:eastAsia="Times New Roman" w:hAnsi="inherit" w:cs="Times New Roman"/>
                <w:color w:val="000000"/>
                <w:sz w:val="21"/>
                <w:szCs w:val="21"/>
                <w:lang w:eastAsia="ru-RU"/>
              </w:rPr>
            </w:pPr>
            <w:r w:rsidRPr="00543CBC">
              <w:rPr>
                <w:rFonts w:ascii="inherit" w:eastAsia="Times New Roman" w:hAnsi="inherit" w:cs="Times New Roman"/>
                <w:color w:val="000000"/>
                <w:sz w:val="21"/>
                <w:szCs w:val="21"/>
                <w:lang w:eastAsia="ru-RU"/>
              </w:rPr>
              <w:t>Краткое описание круга лиц и (или) перечня объектов, в отношении которых устанавливаются обязательные требования</w:t>
            </w:r>
          </w:p>
        </w:tc>
        <w:tc>
          <w:tcPr>
            <w:tcW w:w="798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767DDEED" w14:textId="77777777" w:rsidR="00543CBC" w:rsidRPr="00543CBC" w:rsidRDefault="00543CBC" w:rsidP="00543CBC">
            <w:pPr>
              <w:spacing w:after="0" w:line="240" w:lineRule="auto"/>
              <w:rPr>
                <w:rFonts w:ascii="inherit" w:eastAsia="Times New Roman" w:hAnsi="inherit" w:cs="Times New Roman"/>
                <w:color w:val="000000"/>
                <w:sz w:val="21"/>
                <w:szCs w:val="21"/>
                <w:lang w:eastAsia="ru-RU"/>
              </w:rPr>
            </w:pPr>
            <w:r w:rsidRPr="00543CBC">
              <w:rPr>
                <w:rFonts w:ascii="inherit" w:eastAsia="Times New Roman" w:hAnsi="inherit" w:cs="Times New Roman"/>
                <w:color w:val="000000"/>
                <w:sz w:val="21"/>
                <w:szCs w:val="21"/>
                <w:lang w:eastAsia="ru-RU"/>
              </w:rPr>
              <w:t>Указание на структурные единицы акта, соблюдение которых оценивается при проведении мероприятий по контролю</w:t>
            </w:r>
          </w:p>
        </w:tc>
      </w:tr>
      <w:tr w:rsidR="00543CBC" w:rsidRPr="00543CBC" w14:paraId="3A37816D" w14:textId="77777777" w:rsidTr="00543CB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48069257" w14:textId="77777777" w:rsidR="00543CBC" w:rsidRPr="00543CBC" w:rsidRDefault="00543CBC" w:rsidP="00543CBC">
            <w:pPr>
              <w:spacing w:after="0" w:line="240" w:lineRule="auto"/>
              <w:rPr>
                <w:rFonts w:ascii="inherit" w:eastAsia="Times New Roman" w:hAnsi="inherit" w:cs="Times New Roman"/>
                <w:color w:val="000000"/>
                <w:sz w:val="21"/>
                <w:szCs w:val="21"/>
                <w:lang w:eastAsia="ru-RU"/>
              </w:rPr>
            </w:pPr>
            <w:r w:rsidRPr="00543CBC">
              <w:rPr>
                <w:rFonts w:ascii="inherit" w:eastAsia="Times New Roman" w:hAnsi="inherit" w:cs="Times New Roman"/>
                <w:color w:val="000000"/>
                <w:sz w:val="21"/>
                <w:szCs w:val="21"/>
                <w:lang w:eastAsia="ru-RU"/>
              </w:rPr>
              <w:t>1.</w:t>
            </w:r>
          </w:p>
        </w:tc>
        <w:tc>
          <w:tcPr>
            <w:tcW w:w="347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3F28E295" w14:textId="77777777" w:rsidR="00543CBC" w:rsidRPr="00543CBC" w:rsidRDefault="00543CBC" w:rsidP="00543CBC">
            <w:pPr>
              <w:spacing w:after="0" w:line="240" w:lineRule="auto"/>
              <w:rPr>
                <w:rFonts w:ascii="inherit" w:eastAsia="Times New Roman" w:hAnsi="inherit" w:cs="Times New Roman"/>
                <w:color w:val="000000"/>
                <w:sz w:val="21"/>
                <w:szCs w:val="21"/>
                <w:lang w:eastAsia="ru-RU"/>
              </w:rPr>
            </w:pPr>
            <w:r w:rsidRPr="00543CBC">
              <w:rPr>
                <w:rFonts w:ascii="inherit" w:eastAsia="Times New Roman" w:hAnsi="inherit" w:cs="Times New Roman"/>
                <w:color w:val="000000"/>
                <w:sz w:val="21"/>
                <w:szCs w:val="21"/>
                <w:lang w:eastAsia="ru-RU"/>
              </w:rPr>
              <w:t>Федеральный закон от 10 января 2002 г. N 7-ФЗ «Об охране окружающей среды»</w:t>
            </w:r>
          </w:p>
        </w:tc>
        <w:tc>
          <w:tcPr>
            <w:tcW w:w="236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1E8932D7" w14:textId="77777777" w:rsidR="00543CBC" w:rsidRPr="00543CBC" w:rsidRDefault="00543CBC" w:rsidP="00543CBC">
            <w:pPr>
              <w:spacing w:after="0" w:line="240" w:lineRule="auto"/>
              <w:rPr>
                <w:rFonts w:ascii="inherit" w:eastAsia="Times New Roman" w:hAnsi="inherit" w:cs="Times New Roman"/>
                <w:color w:val="000000"/>
                <w:sz w:val="21"/>
                <w:szCs w:val="21"/>
                <w:lang w:eastAsia="ru-RU"/>
              </w:rPr>
            </w:pPr>
            <w:r w:rsidRPr="00543CBC">
              <w:rPr>
                <w:rFonts w:ascii="inherit" w:eastAsia="Times New Roman" w:hAnsi="inherit" w:cs="Times New Roman"/>
                <w:color w:val="000000"/>
                <w:sz w:val="21"/>
                <w:szCs w:val="21"/>
                <w:lang w:eastAsia="ru-RU"/>
              </w:rPr>
              <w:t>Природопользователи</w:t>
            </w:r>
          </w:p>
        </w:tc>
        <w:tc>
          <w:tcPr>
            <w:tcW w:w="798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10702B3D" w14:textId="77777777" w:rsidR="00543CBC" w:rsidRPr="00543CBC" w:rsidRDefault="00543CBC" w:rsidP="00543CBC">
            <w:pPr>
              <w:spacing w:after="0" w:line="240" w:lineRule="auto"/>
              <w:rPr>
                <w:rFonts w:ascii="inherit" w:eastAsia="Times New Roman" w:hAnsi="inherit" w:cs="Times New Roman"/>
                <w:color w:val="000000"/>
                <w:sz w:val="21"/>
                <w:szCs w:val="21"/>
                <w:lang w:eastAsia="ru-RU"/>
              </w:rPr>
            </w:pPr>
            <w:r w:rsidRPr="00543CBC">
              <w:rPr>
                <w:rFonts w:ascii="inherit" w:eastAsia="Times New Roman" w:hAnsi="inherit" w:cs="Times New Roman"/>
                <w:color w:val="000000"/>
                <w:sz w:val="21"/>
                <w:szCs w:val="21"/>
                <w:lang w:eastAsia="ru-RU"/>
              </w:rPr>
              <w:t>Статьи 34 — 56, статья 59, статья 62.4, статья 67, статья 77</w:t>
            </w:r>
          </w:p>
        </w:tc>
      </w:tr>
      <w:tr w:rsidR="00543CBC" w:rsidRPr="00543CBC" w14:paraId="2B6A8A54" w14:textId="77777777" w:rsidTr="00543CB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7E6D0A43" w14:textId="77777777" w:rsidR="00543CBC" w:rsidRPr="00543CBC" w:rsidRDefault="00543CBC" w:rsidP="00543CBC">
            <w:pPr>
              <w:spacing w:after="0" w:line="240" w:lineRule="auto"/>
              <w:rPr>
                <w:rFonts w:ascii="inherit" w:eastAsia="Times New Roman" w:hAnsi="inherit" w:cs="Times New Roman"/>
                <w:color w:val="000000"/>
                <w:sz w:val="21"/>
                <w:szCs w:val="21"/>
                <w:lang w:eastAsia="ru-RU"/>
              </w:rPr>
            </w:pPr>
            <w:r w:rsidRPr="00543CBC">
              <w:rPr>
                <w:rFonts w:ascii="inherit" w:eastAsia="Times New Roman" w:hAnsi="inherit" w:cs="Times New Roman"/>
                <w:color w:val="000000"/>
                <w:sz w:val="21"/>
                <w:szCs w:val="21"/>
                <w:lang w:eastAsia="ru-RU"/>
              </w:rPr>
              <w:t>2.</w:t>
            </w:r>
          </w:p>
        </w:tc>
        <w:tc>
          <w:tcPr>
            <w:tcW w:w="347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382F9A1C" w14:textId="77777777" w:rsidR="00543CBC" w:rsidRPr="00543CBC" w:rsidRDefault="00543CBC" w:rsidP="00543CBC">
            <w:pPr>
              <w:spacing w:after="0" w:line="240" w:lineRule="auto"/>
              <w:rPr>
                <w:rFonts w:ascii="inherit" w:eastAsia="Times New Roman" w:hAnsi="inherit" w:cs="Times New Roman"/>
                <w:color w:val="000000"/>
                <w:sz w:val="21"/>
                <w:szCs w:val="21"/>
                <w:lang w:eastAsia="ru-RU"/>
              </w:rPr>
            </w:pPr>
            <w:r w:rsidRPr="00543CBC">
              <w:rPr>
                <w:rFonts w:ascii="inherit" w:eastAsia="Times New Roman" w:hAnsi="inherit" w:cs="Times New Roman"/>
                <w:color w:val="000000"/>
                <w:sz w:val="21"/>
                <w:szCs w:val="21"/>
                <w:lang w:eastAsia="ru-RU"/>
              </w:rPr>
              <w:t>Федеральный закон от 14 марта 1995 г. N 33-ФЗ «Об особо охраняемых природных территориях»</w:t>
            </w:r>
          </w:p>
        </w:tc>
        <w:tc>
          <w:tcPr>
            <w:tcW w:w="236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1538020F" w14:textId="77777777" w:rsidR="00543CBC" w:rsidRPr="00543CBC" w:rsidRDefault="00543CBC" w:rsidP="00543CBC">
            <w:pPr>
              <w:spacing w:after="0" w:line="240" w:lineRule="auto"/>
              <w:rPr>
                <w:rFonts w:ascii="inherit" w:eastAsia="Times New Roman" w:hAnsi="inherit" w:cs="Times New Roman"/>
                <w:color w:val="000000"/>
                <w:sz w:val="21"/>
                <w:szCs w:val="21"/>
                <w:lang w:eastAsia="ru-RU"/>
              </w:rPr>
            </w:pPr>
            <w:r w:rsidRPr="00543CBC">
              <w:rPr>
                <w:rFonts w:ascii="inherit" w:eastAsia="Times New Roman" w:hAnsi="inherit" w:cs="Times New Roman"/>
                <w:color w:val="000000"/>
                <w:sz w:val="21"/>
                <w:szCs w:val="21"/>
                <w:lang w:eastAsia="ru-RU"/>
              </w:rPr>
              <w:t>Природопользователи</w:t>
            </w:r>
          </w:p>
        </w:tc>
        <w:tc>
          <w:tcPr>
            <w:tcW w:w="798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20B3C3C8" w14:textId="77777777" w:rsidR="00543CBC" w:rsidRPr="00543CBC" w:rsidRDefault="00543CBC" w:rsidP="00543CBC">
            <w:pPr>
              <w:spacing w:after="0" w:line="240" w:lineRule="auto"/>
              <w:rPr>
                <w:rFonts w:ascii="inherit" w:eastAsia="Times New Roman" w:hAnsi="inherit" w:cs="Times New Roman"/>
                <w:color w:val="000000"/>
                <w:sz w:val="21"/>
                <w:szCs w:val="21"/>
                <w:lang w:eastAsia="ru-RU"/>
              </w:rPr>
            </w:pPr>
            <w:r w:rsidRPr="00543CBC">
              <w:rPr>
                <w:rFonts w:ascii="inherit" w:eastAsia="Times New Roman" w:hAnsi="inherit" w:cs="Times New Roman"/>
                <w:color w:val="000000"/>
                <w:sz w:val="21"/>
                <w:szCs w:val="21"/>
                <w:lang w:eastAsia="ru-RU"/>
              </w:rPr>
              <w:t>Статья 18, статьи 20 — 22, статья 24, пункт 2 статьи 26, статья 27, статья 29, статья 36</w:t>
            </w:r>
          </w:p>
        </w:tc>
      </w:tr>
    </w:tbl>
    <w:p w14:paraId="2B6E8D78" w14:textId="3667AD9E" w:rsidR="00A97036" w:rsidRPr="00A97036" w:rsidRDefault="00A97036" w:rsidP="00A97036">
      <w:pPr>
        <w:spacing w:after="0" w:line="240" w:lineRule="auto"/>
        <w:rPr>
          <w:rFonts w:ascii="Times New Roman" w:eastAsia="Times New Roman" w:hAnsi="Times New Roman" w:cs="Times New Roman"/>
          <w:sz w:val="24"/>
          <w:szCs w:val="24"/>
          <w:lang w:eastAsia="ru-RU"/>
        </w:rPr>
      </w:pPr>
      <w:r w:rsidRPr="00A97036">
        <w:rPr>
          <w:rFonts w:ascii="Times New Roman" w:eastAsia="Times New Roman" w:hAnsi="Times New Roman" w:cs="Times New Roman"/>
          <w:color w:val="333333"/>
          <w:sz w:val="24"/>
          <w:szCs w:val="24"/>
          <w:lang w:eastAsia="ru-RU"/>
        </w:rPr>
        <w:br/>
      </w:r>
    </w:p>
    <w:tbl>
      <w:tblPr>
        <w:tblW w:w="0" w:type="auto"/>
        <w:shd w:val="clear" w:color="auto" w:fill="F7F7F7"/>
        <w:tblCellMar>
          <w:top w:w="15" w:type="dxa"/>
          <w:left w:w="15" w:type="dxa"/>
          <w:bottom w:w="15" w:type="dxa"/>
          <w:right w:w="15" w:type="dxa"/>
        </w:tblCellMar>
        <w:tblLook w:val="04A0" w:firstRow="1" w:lastRow="0" w:firstColumn="1" w:lastColumn="0" w:noHBand="0" w:noVBand="1"/>
      </w:tblPr>
      <w:tblGrid>
        <w:gridCol w:w="496"/>
        <w:gridCol w:w="5053"/>
        <w:gridCol w:w="4040"/>
        <w:gridCol w:w="4909"/>
        <w:gridCol w:w="36"/>
        <w:gridCol w:w="36"/>
      </w:tblGrid>
      <w:tr w:rsidR="00A97036" w:rsidRPr="007113B0" w14:paraId="519DB9AF" w14:textId="77777777" w:rsidTr="007113B0">
        <w:tc>
          <w:tcPr>
            <w:tcW w:w="0" w:type="auto"/>
            <w:shd w:val="clear" w:color="auto" w:fill="F7F7F7"/>
            <w:vAlign w:val="center"/>
            <w:hideMark/>
          </w:tcPr>
          <w:p w14:paraId="4B35F375"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 П/П</w:t>
            </w:r>
          </w:p>
        </w:tc>
        <w:tc>
          <w:tcPr>
            <w:tcW w:w="0" w:type="auto"/>
            <w:shd w:val="clear" w:color="auto" w:fill="F7F7F7"/>
            <w:vAlign w:val="center"/>
            <w:hideMark/>
          </w:tcPr>
          <w:p w14:paraId="6FC9B88D"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НАИМЕНОВАНИЕ</w:t>
            </w:r>
          </w:p>
        </w:tc>
        <w:tc>
          <w:tcPr>
            <w:tcW w:w="0" w:type="auto"/>
            <w:shd w:val="clear" w:color="auto" w:fill="F7F7F7"/>
            <w:vAlign w:val="center"/>
            <w:hideMark/>
          </w:tcPr>
          <w:p w14:paraId="28B9EC64"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СВЕДЕНИЯ ОБ УТВЕРЖДЕНИИ</w:t>
            </w:r>
          </w:p>
        </w:tc>
        <w:tc>
          <w:tcPr>
            <w:tcW w:w="0" w:type="auto"/>
            <w:shd w:val="clear" w:color="auto" w:fill="F7F7F7"/>
            <w:vAlign w:val="center"/>
            <w:hideMark/>
          </w:tcPr>
          <w:p w14:paraId="7FAE72D8"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КРАТКОЕ ОПИСАНИЕ КРУГА ЛИЦ, В ОТНОШЕНИИ КОТОРЫХ УСТАНАВЛИВАЮТСЯ ОБЯЗАТЕЛЬНЫЕ ТРЕБОВАНИЯ</w:t>
            </w:r>
          </w:p>
        </w:tc>
        <w:tc>
          <w:tcPr>
            <w:tcW w:w="0" w:type="auto"/>
            <w:shd w:val="clear" w:color="auto" w:fill="F7F7F7"/>
            <w:vAlign w:val="center"/>
          </w:tcPr>
          <w:p w14:paraId="6278C359" w14:textId="0CC40678"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tc>
        <w:tc>
          <w:tcPr>
            <w:tcW w:w="0" w:type="auto"/>
            <w:shd w:val="clear" w:color="auto" w:fill="F7F7F7"/>
            <w:vAlign w:val="center"/>
          </w:tcPr>
          <w:p w14:paraId="4DEB2956" w14:textId="34D38052"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tc>
      </w:tr>
      <w:tr w:rsidR="00A97036" w:rsidRPr="007113B0" w14:paraId="218B2DF3" w14:textId="77777777" w:rsidTr="007113B0">
        <w:tc>
          <w:tcPr>
            <w:tcW w:w="0" w:type="auto"/>
            <w:shd w:val="clear" w:color="auto" w:fill="F7F7F7"/>
            <w:vAlign w:val="center"/>
            <w:hideMark/>
          </w:tcPr>
          <w:p w14:paraId="2AE94891"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1</w:t>
            </w:r>
          </w:p>
        </w:tc>
        <w:tc>
          <w:tcPr>
            <w:tcW w:w="0" w:type="auto"/>
            <w:shd w:val="clear" w:color="auto" w:fill="F7F7F7"/>
            <w:vAlign w:val="center"/>
            <w:hideMark/>
          </w:tcPr>
          <w:p w14:paraId="52919BEC" w14:textId="19F466B6"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113B0">
              <w:rPr>
                <w:rStyle w:val="a5"/>
                <w:rFonts w:ascii="Times New Roman" w:hAnsi="Times New Roman" w:cs="Times New Roman"/>
                <w:color w:val="202020"/>
                <w:sz w:val="24"/>
                <w:szCs w:val="24"/>
                <w:shd w:val="clear" w:color="auto" w:fill="FFFFFF"/>
              </w:rPr>
              <w:t>О переводе земельного участка из категории земель сельскохозяйственного назначения в категорию земель особо охраняемых территорий и объектов</w:t>
            </w:r>
          </w:p>
        </w:tc>
        <w:tc>
          <w:tcPr>
            <w:tcW w:w="0" w:type="auto"/>
            <w:shd w:val="clear" w:color="auto" w:fill="F7F7F7"/>
            <w:vAlign w:val="center"/>
            <w:hideMark/>
          </w:tcPr>
          <w:p w14:paraId="37177DE2" w14:textId="1030A26A"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113B0">
              <w:rPr>
                <w:rFonts w:ascii="Times New Roman" w:hAnsi="Times New Roman" w:cs="Times New Roman"/>
                <w:color w:val="202020"/>
                <w:sz w:val="24"/>
                <w:szCs w:val="24"/>
                <w:shd w:val="clear" w:color="auto" w:fill="FFFFFF"/>
              </w:rPr>
              <w:t>постановление администрации Липецкой области от 4 апреля 2017 г. № 152</w:t>
            </w:r>
          </w:p>
        </w:tc>
        <w:tc>
          <w:tcPr>
            <w:tcW w:w="0" w:type="auto"/>
            <w:shd w:val="clear" w:color="auto" w:fill="F7F7F7"/>
            <w:vAlign w:val="center"/>
            <w:hideMark/>
          </w:tcPr>
          <w:p w14:paraId="1B451614"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Все юридические лица не зависимо от их правового статуса и форм хозяйственной деятельности, индивидуальные предприниматели, физические лица.</w:t>
            </w:r>
          </w:p>
        </w:tc>
        <w:tc>
          <w:tcPr>
            <w:tcW w:w="0" w:type="auto"/>
            <w:shd w:val="clear" w:color="auto" w:fill="F7F7F7"/>
            <w:vAlign w:val="center"/>
          </w:tcPr>
          <w:p w14:paraId="1B5A5CF4" w14:textId="5738F1D3"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tc>
        <w:tc>
          <w:tcPr>
            <w:tcW w:w="0" w:type="auto"/>
            <w:shd w:val="clear" w:color="auto" w:fill="F7F7F7"/>
            <w:vAlign w:val="center"/>
          </w:tcPr>
          <w:p w14:paraId="74ACBAE7" w14:textId="30EE8C0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tc>
      </w:tr>
      <w:tr w:rsidR="00A97036" w:rsidRPr="007113B0" w14:paraId="28EC884F" w14:textId="77777777" w:rsidTr="00A97036">
        <w:tc>
          <w:tcPr>
            <w:tcW w:w="0" w:type="auto"/>
            <w:shd w:val="clear" w:color="auto" w:fill="F7F7F7"/>
            <w:vAlign w:val="center"/>
          </w:tcPr>
          <w:p w14:paraId="4284D21D" w14:textId="1535F95F" w:rsidR="00A97036" w:rsidRPr="007113B0"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113B0">
              <w:rPr>
                <w:rFonts w:ascii="Times New Roman" w:eastAsia="Times New Roman" w:hAnsi="Times New Roman" w:cs="Times New Roman"/>
                <w:color w:val="333333"/>
                <w:sz w:val="24"/>
                <w:szCs w:val="24"/>
                <w:lang w:eastAsia="ru-RU"/>
              </w:rPr>
              <w:t>2</w:t>
            </w:r>
          </w:p>
        </w:tc>
        <w:tc>
          <w:tcPr>
            <w:tcW w:w="0" w:type="auto"/>
            <w:shd w:val="clear" w:color="auto" w:fill="F7F7F7"/>
            <w:vAlign w:val="center"/>
          </w:tcPr>
          <w:p w14:paraId="7C7D7999" w14:textId="2E79C6B7" w:rsidR="00A97036" w:rsidRPr="007113B0" w:rsidRDefault="00A97036" w:rsidP="00A97036">
            <w:pPr>
              <w:spacing w:before="100" w:beforeAutospacing="1" w:after="100" w:afterAutospacing="1" w:line="240" w:lineRule="auto"/>
              <w:jc w:val="both"/>
              <w:rPr>
                <w:rStyle w:val="a5"/>
                <w:rFonts w:ascii="Times New Roman" w:hAnsi="Times New Roman" w:cs="Times New Roman"/>
                <w:color w:val="202020"/>
                <w:sz w:val="24"/>
                <w:szCs w:val="24"/>
                <w:shd w:val="clear" w:color="auto" w:fill="FFFFFF"/>
              </w:rPr>
            </w:pPr>
            <w:r w:rsidRPr="007113B0">
              <w:rPr>
                <w:rStyle w:val="a5"/>
                <w:rFonts w:ascii="Times New Roman" w:hAnsi="Times New Roman" w:cs="Times New Roman"/>
                <w:color w:val="202020"/>
                <w:sz w:val="24"/>
                <w:szCs w:val="24"/>
                <w:shd w:val="clear" w:color="auto" w:fill="FFFFFF"/>
              </w:rPr>
              <w:t>«О создании особо охраняемой природной территории местного значения «Ермаковский берег»</w:t>
            </w:r>
          </w:p>
        </w:tc>
        <w:tc>
          <w:tcPr>
            <w:tcW w:w="0" w:type="auto"/>
            <w:shd w:val="clear" w:color="auto" w:fill="F7F7F7"/>
            <w:vAlign w:val="center"/>
          </w:tcPr>
          <w:p w14:paraId="74AEE554" w14:textId="0BD3CA6F" w:rsidR="00A97036" w:rsidRPr="007113B0" w:rsidRDefault="00A97036" w:rsidP="00A97036">
            <w:pPr>
              <w:spacing w:before="100" w:beforeAutospacing="1" w:after="100" w:afterAutospacing="1" w:line="240" w:lineRule="auto"/>
              <w:jc w:val="both"/>
              <w:rPr>
                <w:rFonts w:ascii="Times New Roman" w:hAnsi="Times New Roman" w:cs="Times New Roman"/>
                <w:color w:val="202020"/>
                <w:sz w:val="24"/>
                <w:szCs w:val="24"/>
                <w:shd w:val="clear" w:color="auto" w:fill="FFFFFF"/>
              </w:rPr>
            </w:pPr>
            <w:r w:rsidRPr="007113B0">
              <w:rPr>
                <w:rStyle w:val="a5"/>
                <w:rFonts w:ascii="Times New Roman" w:hAnsi="Times New Roman" w:cs="Times New Roman"/>
                <w:color w:val="202020"/>
                <w:sz w:val="24"/>
                <w:szCs w:val="24"/>
                <w:shd w:val="clear" w:color="auto" w:fill="FFFFFF"/>
              </w:rPr>
              <w:t xml:space="preserve">Решение Совета депутатов сельского поселения Грязинский сельсовет </w:t>
            </w:r>
            <w:r w:rsidRPr="007113B0">
              <w:rPr>
                <w:rStyle w:val="a5"/>
                <w:rFonts w:ascii="Times New Roman" w:hAnsi="Times New Roman" w:cs="Times New Roman"/>
                <w:color w:val="202020"/>
                <w:sz w:val="24"/>
                <w:szCs w:val="24"/>
                <w:shd w:val="clear" w:color="auto" w:fill="FFFFFF"/>
              </w:rPr>
              <w:lastRenderedPageBreak/>
              <w:t>Грязинского муниципального района от 15.12.2016 № 55</w:t>
            </w:r>
          </w:p>
        </w:tc>
        <w:tc>
          <w:tcPr>
            <w:tcW w:w="0" w:type="auto"/>
            <w:shd w:val="clear" w:color="auto" w:fill="F7F7F7"/>
            <w:vAlign w:val="center"/>
          </w:tcPr>
          <w:p w14:paraId="74A0C65E" w14:textId="30CB83BC" w:rsidR="00A97036" w:rsidRPr="007113B0"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lastRenderedPageBreak/>
              <w:t xml:space="preserve">Все юридические лица не зависимо от их правового статуса и форм хозяйственной </w:t>
            </w:r>
            <w:r w:rsidRPr="00A97036">
              <w:rPr>
                <w:rFonts w:ascii="Times New Roman" w:eastAsia="Times New Roman" w:hAnsi="Times New Roman" w:cs="Times New Roman"/>
                <w:color w:val="333333"/>
                <w:sz w:val="24"/>
                <w:szCs w:val="24"/>
                <w:lang w:eastAsia="ru-RU"/>
              </w:rPr>
              <w:lastRenderedPageBreak/>
              <w:t>деятельности, индивидуальные предприниматели, физические лица.</w:t>
            </w:r>
          </w:p>
        </w:tc>
        <w:tc>
          <w:tcPr>
            <w:tcW w:w="0" w:type="auto"/>
            <w:shd w:val="clear" w:color="auto" w:fill="F7F7F7"/>
            <w:vAlign w:val="center"/>
          </w:tcPr>
          <w:p w14:paraId="56E6F1EB" w14:textId="77777777" w:rsidR="00A97036" w:rsidRPr="007113B0"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tc>
        <w:tc>
          <w:tcPr>
            <w:tcW w:w="0" w:type="auto"/>
            <w:shd w:val="clear" w:color="auto" w:fill="F7F7F7"/>
            <w:vAlign w:val="center"/>
          </w:tcPr>
          <w:p w14:paraId="74DBA241" w14:textId="77777777" w:rsidR="00A97036" w:rsidRPr="007113B0"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tc>
      </w:tr>
    </w:tbl>
    <w:p w14:paraId="736E8AD5" w14:textId="3CB99C23" w:rsidR="00A97036" w:rsidRDefault="00A97036" w:rsidP="00A97036">
      <w:pPr>
        <w:spacing w:after="0" w:line="240" w:lineRule="auto"/>
        <w:rPr>
          <w:rFonts w:ascii="Times New Roman" w:eastAsia="Times New Roman" w:hAnsi="Times New Roman" w:cs="Times New Roman"/>
          <w:sz w:val="24"/>
          <w:szCs w:val="24"/>
          <w:lang w:eastAsia="ru-RU"/>
        </w:rPr>
      </w:pPr>
      <w:r w:rsidRPr="00A97036">
        <w:rPr>
          <w:rFonts w:ascii="Times New Roman" w:eastAsia="Times New Roman" w:hAnsi="Times New Roman" w:cs="Times New Roman"/>
          <w:color w:val="333333"/>
          <w:sz w:val="24"/>
          <w:szCs w:val="24"/>
          <w:lang w:eastAsia="ru-RU"/>
        </w:rPr>
        <w:br/>
      </w:r>
    </w:p>
    <w:p w14:paraId="37A7D15E" w14:textId="77777777" w:rsidR="00543CBC" w:rsidRPr="00A97036" w:rsidRDefault="00543CBC" w:rsidP="00A97036">
      <w:pPr>
        <w:spacing w:after="0" w:line="240" w:lineRule="auto"/>
        <w:rPr>
          <w:rFonts w:ascii="Times New Roman" w:eastAsia="Times New Roman" w:hAnsi="Times New Roman" w:cs="Times New Roman"/>
          <w:sz w:val="24"/>
          <w:szCs w:val="24"/>
          <w:lang w:eastAsia="ru-RU"/>
        </w:rPr>
      </w:pPr>
    </w:p>
    <w:p w14:paraId="72D0F91F" w14:textId="77777777" w:rsidR="00A97036" w:rsidRPr="00A97036" w:rsidRDefault="00A97036" w:rsidP="00A97036">
      <w:pPr>
        <w:shd w:val="clear" w:color="auto" w:fill="F7F7F7"/>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b/>
          <w:bCs/>
          <w:color w:val="333333"/>
          <w:sz w:val="24"/>
          <w:szCs w:val="24"/>
          <w:lang w:eastAsia="ru-RU"/>
        </w:rPr>
        <w:t>Меры ответственности, применяемые при нарушении обязательных требований</w:t>
      </w:r>
    </w:p>
    <w:tbl>
      <w:tblPr>
        <w:tblW w:w="0" w:type="auto"/>
        <w:shd w:val="clear" w:color="auto" w:fill="F7F7F7"/>
        <w:tblCellMar>
          <w:top w:w="15" w:type="dxa"/>
          <w:left w:w="15" w:type="dxa"/>
          <w:bottom w:w="15" w:type="dxa"/>
          <w:right w:w="15" w:type="dxa"/>
        </w:tblCellMar>
        <w:tblLook w:val="04A0" w:firstRow="1" w:lastRow="0" w:firstColumn="1" w:lastColumn="0" w:noHBand="0" w:noVBand="1"/>
      </w:tblPr>
      <w:tblGrid>
        <w:gridCol w:w="429"/>
        <w:gridCol w:w="4308"/>
        <w:gridCol w:w="9833"/>
      </w:tblGrid>
      <w:tr w:rsidR="00A97036" w:rsidRPr="00A97036" w14:paraId="51F0B6E7" w14:textId="77777777" w:rsidTr="00A97036">
        <w:tc>
          <w:tcPr>
            <w:tcW w:w="0" w:type="auto"/>
            <w:shd w:val="clear" w:color="auto" w:fill="F7F7F7"/>
            <w:vAlign w:val="center"/>
            <w:hideMark/>
          </w:tcPr>
          <w:p w14:paraId="55F22241"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 п\п</w:t>
            </w:r>
          </w:p>
        </w:tc>
        <w:tc>
          <w:tcPr>
            <w:tcW w:w="0" w:type="auto"/>
            <w:shd w:val="clear" w:color="auto" w:fill="F7F7F7"/>
            <w:vAlign w:val="center"/>
            <w:hideMark/>
          </w:tcPr>
          <w:p w14:paraId="45190B87"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Наименование НПА</w:t>
            </w:r>
          </w:p>
        </w:tc>
        <w:tc>
          <w:tcPr>
            <w:tcW w:w="0" w:type="auto"/>
            <w:shd w:val="clear" w:color="auto" w:fill="F7F7F7"/>
            <w:vAlign w:val="center"/>
            <w:hideMark/>
          </w:tcPr>
          <w:p w14:paraId="6CDC13CE"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Текст НПА</w:t>
            </w:r>
          </w:p>
        </w:tc>
      </w:tr>
      <w:tr w:rsidR="00A97036" w:rsidRPr="00A97036" w14:paraId="527722ED" w14:textId="77777777" w:rsidTr="00A97036">
        <w:tc>
          <w:tcPr>
            <w:tcW w:w="0" w:type="auto"/>
            <w:shd w:val="clear" w:color="auto" w:fill="F7F7F7"/>
            <w:vAlign w:val="center"/>
            <w:hideMark/>
          </w:tcPr>
          <w:p w14:paraId="1AA59982"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1</w:t>
            </w:r>
          </w:p>
        </w:tc>
        <w:tc>
          <w:tcPr>
            <w:tcW w:w="0" w:type="auto"/>
            <w:shd w:val="clear" w:color="auto" w:fill="F7F7F7"/>
            <w:vAlign w:val="center"/>
            <w:hideMark/>
          </w:tcPr>
          <w:p w14:paraId="5DFEBEAE"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ст. 8.39 "Кодекс Российской Федерации об административных правонарушениях" от 30.12.2001 N 195-ФЗ</w:t>
            </w:r>
          </w:p>
        </w:tc>
        <w:tc>
          <w:tcPr>
            <w:tcW w:w="0" w:type="auto"/>
            <w:shd w:val="clear" w:color="auto" w:fill="F7F7F7"/>
            <w:vAlign w:val="center"/>
            <w:hideMark/>
          </w:tcPr>
          <w:p w14:paraId="10E60ABB"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Статья 8.39. Нарушение правил охраны и использования природных ресурсов на особо охраняемых природных территориях</w:t>
            </w:r>
          </w:p>
          <w:p w14:paraId="64366287"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w:t>
            </w:r>
          </w:p>
          <w:p w14:paraId="156EB089"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tc>
      </w:tr>
      <w:tr w:rsidR="00A97036" w:rsidRPr="00A97036" w14:paraId="5A552054" w14:textId="77777777" w:rsidTr="00A97036">
        <w:tc>
          <w:tcPr>
            <w:tcW w:w="0" w:type="auto"/>
            <w:shd w:val="clear" w:color="auto" w:fill="F7F7F7"/>
            <w:vAlign w:val="center"/>
            <w:hideMark/>
          </w:tcPr>
          <w:p w14:paraId="3F83CFEA"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2</w:t>
            </w:r>
          </w:p>
        </w:tc>
        <w:tc>
          <w:tcPr>
            <w:tcW w:w="0" w:type="auto"/>
            <w:shd w:val="clear" w:color="auto" w:fill="F7F7F7"/>
            <w:vAlign w:val="center"/>
            <w:hideMark/>
          </w:tcPr>
          <w:p w14:paraId="3ECC1A7A"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ст. 262 "Уголовный кодекс Российской Федерации" от 13.06.1996 N 63-ФЗ</w:t>
            </w:r>
          </w:p>
        </w:tc>
        <w:tc>
          <w:tcPr>
            <w:tcW w:w="0" w:type="auto"/>
            <w:shd w:val="clear" w:color="auto" w:fill="F7F7F7"/>
            <w:vAlign w:val="center"/>
            <w:hideMark/>
          </w:tcPr>
          <w:p w14:paraId="37208553"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Статья 262. Нарушение режима особо охраняемых природных территорий и природных объектов</w:t>
            </w:r>
          </w:p>
          <w:p w14:paraId="75A7942C"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lastRenderedPageBreak/>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14:paraId="38EC3FB7"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tc>
      </w:tr>
      <w:tr w:rsidR="00A97036" w:rsidRPr="00A97036" w14:paraId="7A7865F8" w14:textId="77777777" w:rsidTr="00A97036">
        <w:tc>
          <w:tcPr>
            <w:tcW w:w="0" w:type="auto"/>
            <w:shd w:val="clear" w:color="auto" w:fill="F7F7F7"/>
            <w:vAlign w:val="center"/>
            <w:hideMark/>
          </w:tcPr>
          <w:p w14:paraId="0EC60FFC"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lastRenderedPageBreak/>
              <w:t>3</w:t>
            </w:r>
          </w:p>
        </w:tc>
        <w:tc>
          <w:tcPr>
            <w:tcW w:w="0" w:type="auto"/>
            <w:shd w:val="clear" w:color="auto" w:fill="F7F7F7"/>
            <w:vAlign w:val="center"/>
            <w:hideMark/>
          </w:tcPr>
          <w:p w14:paraId="5F5FE560"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ст. 260 "Уголовный кодекс Российской Федерации" от 13.06.1996 N 63-ФЗ</w:t>
            </w:r>
          </w:p>
        </w:tc>
        <w:tc>
          <w:tcPr>
            <w:tcW w:w="0" w:type="auto"/>
            <w:shd w:val="clear" w:color="auto" w:fill="F7F7F7"/>
            <w:vAlign w:val="center"/>
            <w:hideMark/>
          </w:tcPr>
          <w:p w14:paraId="7CEF81DE"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Статья 260. Незаконная рубка лесных насаждений</w:t>
            </w:r>
          </w:p>
          <w:p w14:paraId="0B56145E"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14:paraId="0058113A"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14:paraId="4D997E97"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14:paraId="149A3A41"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а) группой лиц;</w:t>
            </w:r>
          </w:p>
          <w:p w14:paraId="7BB997D7"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б) утратил силу. - Федеральный закон от 08.12.2003 N 162-ФЗ;</w:t>
            </w:r>
          </w:p>
          <w:p w14:paraId="1A031735"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lastRenderedPageBreak/>
              <w:t>в) лицом с использованием своего служебного положения;</w:t>
            </w:r>
          </w:p>
          <w:p w14:paraId="039E08BA"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г) в крупном размере, -</w:t>
            </w:r>
          </w:p>
          <w:p w14:paraId="60C16B16"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77360893"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3. Деяния, предусмотренные частями первой или второй настоящей статьи, совершенные в особо крупном размере, группой лиц по предварительному сговору или организованной группой, -</w:t>
            </w:r>
          </w:p>
          <w:p w14:paraId="6EF3EA95"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E7B47A6" w14:textId="77777777" w:rsidR="00A97036" w:rsidRPr="00A97036" w:rsidRDefault="00A97036" w:rsidP="00A97036">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97036">
              <w:rPr>
                <w:rFonts w:ascii="Times New Roman" w:eastAsia="Times New Roman" w:hAnsi="Times New Roman" w:cs="Times New Roman"/>
                <w:color w:val="333333"/>
                <w:sz w:val="24"/>
                <w:szCs w:val="24"/>
                <w:lang w:eastAsia="ru-RU"/>
              </w:rPr>
              <w:t xml:space="preserve">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w:t>
            </w:r>
            <w:r w:rsidRPr="00A97036">
              <w:rPr>
                <w:rFonts w:ascii="Times New Roman" w:eastAsia="Times New Roman" w:hAnsi="Times New Roman" w:cs="Times New Roman"/>
                <w:color w:val="333333"/>
                <w:sz w:val="24"/>
                <w:szCs w:val="24"/>
                <w:lang w:eastAsia="ru-RU"/>
              </w:rPr>
              <w:lastRenderedPageBreak/>
              <w:t>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tc>
      </w:tr>
    </w:tbl>
    <w:p w14:paraId="0B14A993" w14:textId="77777777" w:rsidR="004825C3" w:rsidRPr="007113B0" w:rsidRDefault="004825C3">
      <w:pPr>
        <w:rPr>
          <w:rFonts w:ascii="Times New Roman" w:hAnsi="Times New Roman" w:cs="Times New Roman"/>
          <w:sz w:val="24"/>
          <w:szCs w:val="24"/>
        </w:rPr>
      </w:pPr>
    </w:p>
    <w:sectPr w:rsidR="004825C3" w:rsidRPr="007113B0" w:rsidSect="00A9703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63AC4"/>
    <w:multiLevelType w:val="multilevel"/>
    <w:tmpl w:val="5C0E0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6894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36"/>
    <w:rsid w:val="004825C3"/>
    <w:rsid w:val="00543CBC"/>
    <w:rsid w:val="007113B0"/>
    <w:rsid w:val="00A97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B6AF"/>
  <w15:chartTrackingRefBased/>
  <w15:docId w15:val="{41E853B6-DCA9-4B88-B49A-4E0260C2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A970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703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97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7036"/>
    <w:rPr>
      <w:color w:val="0000FF"/>
      <w:u w:val="single"/>
    </w:rPr>
  </w:style>
  <w:style w:type="character" w:styleId="a5">
    <w:name w:val="Strong"/>
    <w:basedOn w:val="a0"/>
    <w:uiPriority w:val="22"/>
    <w:qFormat/>
    <w:rsid w:val="00A97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2906">
      <w:bodyDiv w:val="1"/>
      <w:marLeft w:val="0"/>
      <w:marRight w:val="0"/>
      <w:marTop w:val="0"/>
      <w:marBottom w:val="0"/>
      <w:divBdr>
        <w:top w:val="none" w:sz="0" w:space="0" w:color="auto"/>
        <w:left w:val="none" w:sz="0" w:space="0" w:color="auto"/>
        <w:bottom w:val="none" w:sz="0" w:space="0" w:color="auto"/>
        <w:right w:val="none" w:sz="0" w:space="0" w:color="auto"/>
      </w:divBdr>
    </w:div>
    <w:div w:id="961039885">
      <w:bodyDiv w:val="1"/>
      <w:marLeft w:val="0"/>
      <w:marRight w:val="0"/>
      <w:marTop w:val="0"/>
      <w:marBottom w:val="0"/>
      <w:divBdr>
        <w:top w:val="none" w:sz="0" w:space="0" w:color="auto"/>
        <w:left w:val="none" w:sz="0" w:space="0" w:color="auto"/>
        <w:bottom w:val="none" w:sz="0" w:space="0" w:color="auto"/>
        <w:right w:val="none" w:sz="0" w:space="0" w:color="auto"/>
      </w:divBdr>
    </w:div>
    <w:div w:id="18381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1124</Words>
  <Characters>6410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Трубкина Наталья Николаевна</dc:creator>
  <cp:keywords/>
  <dc:description/>
  <cp:lastModifiedBy>Трубкина Наталья Николаевна</cp:lastModifiedBy>
  <cp:revision>1</cp:revision>
  <dcterms:created xsi:type="dcterms:W3CDTF">2022-08-03T11:25:00Z</dcterms:created>
  <dcterms:modified xsi:type="dcterms:W3CDTF">2022-08-03T11:37:00Z</dcterms:modified>
</cp:coreProperties>
</file>