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3B98" w14:textId="7EA09DE7" w:rsidR="00F82F06" w:rsidRDefault="00F82F06" w:rsidP="00F82F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объектов контроля</w:t>
      </w:r>
    </w:p>
    <w:p w14:paraId="72D6AF6F" w14:textId="77777777" w:rsidR="00F82F06" w:rsidRPr="00F82F06" w:rsidRDefault="00F82F06" w:rsidP="00F82F0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A2B847" w14:textId="3BC67243" w:rsidR="00C259B3" w:rsidRDefault="00F82F06" w:rsidP="00F82F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в области земельных правоотношений, 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 и иные объекты установленные статьей 16 Федерального закона </w:t>
      </w:r>
      <w:hyperlink r:id="rId4" w:history="1">
        <w:r w:rsidRPr="00F82F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от 31 июля 2020 года № 248-ФЗ</w:t>
        </w:r>
      </w:hyperlink>
      <w:r w:rsidRPr="00F8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Федерации", в области земельного контроля на территории Грязинского муниципального района Липецкой области.</w:t>
      </w:r>
    </w:p>
    <w:p w14:paraId="031DD02D" w14:textId="77777777" w:rsidR="00216ECB" w:rsidRPr="00216ECB" w:rsidRDefault="00216ECB" w:rsidP="00216E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6ECB">
        <w:rPr>
          <w:color w:val="000000"/>
          <w:sz w:val="28"/>
          <w:szCs w:val="28"/>
        </w:rPr>
        <w:t>К сведениям об объектах контроля относится следующая информация:</w:t>
      </w:r>
    </w:p>
    <w:p w14:paraId="29C802CD" w14:textId="77777777" w:rsidR="00216ECB" w:rsidRPr="00216ECB" w:rsidRDefault="00216ECB" w:rsidP="00216E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6ECB">
        <w:rPr>
          <w:color w:val="000000"/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79202BA4" w14:textId="77777777" w:rsidR="00216ECB" w:rsidRPr="00216ECB" w:rsidRDefault="00216ECB" w:rsidP="00216E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6ECB">
        <w:rPr>
          <w:color w:val="000000"/>
          <w:sz w:val="28"/>
          <w:szCs w:val="28"/>
        </w:rPr>
        <w:t>2) идентификационный номер налогоплательщика;</w:t>
      </w:r>
    </w:p>
    <w:p w14:paraId="62373A1F" w14:textId="77777777" w:rsidR="00216ECB" w:rsidRPr="00216ECB" w:rsidRDefault="00216ECB" w:rsidP="00216E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6ECB">
        <w:rPr>
          <w:color w:val="000000"/>
          <w:sz w:val="28"/>
          <w:szCs w:val="28"/>
        </w:rPr>
        <w:t>3) наименование объекта контроля (при наличии);</w:t>
      </w:r>
    </w:p>
    <w:p w14:paraId="7BBDA7BA" w14:textId="77777777" w:rsidR="00216ECB" w:rsidRPr="00216ECB" w:rsidRDefault="00216ECB" w:rsidP="00216E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6ECB">
        <w:rPr>
          <w:color w:val="000000"/>
          <w:sz w:val="28"/>
          <w:szCs w:val="28"/>
        </w:rPr>
        <w:t>4) место нахождения объекта контроля;</w:t>
      </w:r>
    </w:p>
    <w:p w14:paraId="35D87D10" w14:textId="77777777" w:rsidR="00216ECB" w:rsidRPr="00216ECB" w:rsidRDefault="00216ECB" w:rsidP="00216E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6ECB">
        <w:rPr>
          <w:color w:val="000000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4D429745" w14:textId="77777777" w:rsidR="00216ECB" w:rsidRPr="00216ECB" w:rsidRDefault="00216ECB" w:rsidP="00216E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6ECB">
        <w:rPr>
          <w:color w:val="000000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471A3899" w14:textId="77777777" w:rsidR="00216ECB" w:rsidRPr="00216ECB" w:rsidRDefault="00216ECB" w:rsidP="00F82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6ECB" w:rsidRPr="0021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6"/>
    <w:rsid w:val="00216ECB"/>
    <w:rsid w:val="00C259B3"/>
    <w:rsid w:val="00F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76F1"/>
  <w15:chartTrackingRefBased/>
  <w15:docId w15:val="{9C5CF87D-6149-4BC7-8F85-DE5DE7F0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F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2</cp:revision>
  <dcterms:created xsi:type="dcterms:W3CDTF">2022-08-04T13:50:00Z</dcterms:created>
  <dcterms:modified xsi:type="dcterms:W3CDTF">2022-08-04T13:50:00Z</dcterms:modified>
</cp:coreProperties>
</file>