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0566" w14:textId="2D7525D2" w:rsidR="007C6668" w:rsidRDefault="007C6668" w:rsidP="007C66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объекты установленные статьей 16 Федерального закона </w:t>
      </w:r>
      <w:hyperlink r:id="rId4" w:history="1">
        <w:r>
          <w:rPr>
            <w:rStyle w:val="a4"/>
            <w:rFonts w:ascii="Arial" w:hAnsi="Arial" w:cs="Arial"/>
          </w:rPr>
          <w:t>от 31 июля 2020 года № 248-ФЗ</w:t>
        </w:r>
      </w:hyperlink>
      <w:r>
        <w:rPr>
          <w:rFonts w:ascii="Arial" w:hAnsi="Arial" w:cs="Arial"/>
          <w:color w:val="000000"/>
        </w:rPr>
        <w:t xml:space="preserve"> "О государственном контроле (надзоре) и муниципальном контроле в Российской Федерации", в области </w:t>
      </w:r>
      <w:r>
        <w:rPr>
          <w:rFonts w:ascii="Arial" w:hAnsi="Arial" w:cs="Arial"/>
          <w:color w:val="000000"/>
        </w:rPr>
        <w:t>жилищного</w:t>
      </w:r>
      <w:r>
        <w:rPr>
          <w:rFonts w:ascii="Arial" w:hAnsi="Arial" w:cs="Arial"/>
          <w:color w:val="000000"/>
        </w:rPr>
        <w:t xml:space="preserve"> хозяйства на территории Грязинского муниципального района Липецкой области.</w:t>
      </w:r>
    </w:p>
    <w:p w14:paraId="0908F07B" w14:textId="77777777" w:rsidR="007C6668" w:rsidRDefault="007C6668" w:rsidP="007C66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сведениям об объектах контроля относится следующая информация:</w:t>
      </w:r>
    </w:p>
    <w:p w14:paraId="36FE4460" w14:textId="77777777" w:rsidR="007C6668" w:rsidRDefault="007C6668" w:rsidP="007C66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5391D85D" w14:textId="77777777" w:rsidR="007C6668" w:rsidRDefault="007C6668" w:rsidP="007C66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идентификационный номер налогоплательщика;</w:t>
      </w:r>
    </w:p>
    <w:p w14:paraId="1D263830" w14:textId="77777777" w:rsidR="007C6668" w:rsidRDefault="007C6668" w:rsidP="007C66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наименование объекта контроля (при наличии);</w:t>
      </w:r>
    </w:p>
    <w:p w14:paraId="5E463917" w14:textId="77777777" w:rsidR="007C6668" w:rsidRDefault="007C6668" w:rsidP="007C66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место нахождения объекта контроля;</w:t>
      </w:r>
    </w:p>
    <w:p w14:paraId="47091546" w14:textId="77777777" w:rsidR="007C6668" w:rsidRDefault="007C6668" w:rsidP="007C66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42820A2D" w14:textId="77777777" w:rsidR="007C6668" w:rsidRDefault="007C6668" w:rsidP="007C66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719B7AD6" w14:textId="77777777" w:rsidR="00C259B3" w:rsidRPr="007C6668" w:rsidRDefault="00C259B3">
      <w:pPr>
        <w:rPr>
          <w:b/>
          <w:bCs/>
        </w:rPr>
      </w:pPr>
    </w:p>
    <w:sectPr w:rsidR="00C259B3" w:rsidRPr="007C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68"/>
    <w:rsid w:val="007C6668"/>
    <w:rsid w:val="00C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5BC"/>
  <w15:chartTrackingRefBased/>
  <w15:docId w15:val="{FC87B195-15A3-42D6-978A-DB577E18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Трубкина Наталья Николаевна</cp:lastModifiedBy>
  <cp:revision>1</cp:revision>
  <dcterms:created xsi:type="dcterms:W3CDTF">2022-08-04T13:58:00Z</dcterms:created>
  <dcterms:modified xsi:type="dcterms:W3CDTF">2022-08-04T13:59:00Z</dcterms:modified>
</cp:coreProperties>
</file>