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A58" w:rsidRDefault="00F22A58">
      <w:pPr>
        <w:spacing w:line="20" w:lineRule="exact"/>
        <w:rPr>
          <w:sz w:val="24"/>
          <w:szCs w:val="24"/>
        </w:rPr>
      </w:pPr>
      <w:bookmarkStart w:id="0" w:name="_GoBack"/>
      <w:bookmarkEnd w:id="0"/>
    </w:p>
    <w:p w:rsidR="00F22A58" w:rsidRDefault="00114DEB">
      <w:pPr>
        <w:spacing w:line="200" w:lineRule="exact"/>
        <w:rPr>
          <w:sz w:val="24"/>
          <w:szCs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1216" behindDoc="1" locked="0" layoutInCell="1" allowOverlap="1" wp14:anchorId="47269267" wp14:editId="2DCB5CED">
            <wp:simplePos x="0" y="0"/>
            <wp:positionH relativeFrom="column">
              <wp:posOffset>38100</wp:posOffset>
            </wp:positionH>
            <wp:positionV relativeFrom="paragraph">
              <wp:posOffset>64135</wp:posOffset>
            </wp:positionV>
            <wp:extent cx="7315200" cy="5486400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st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9000"/>
                              </a14:imgEffect>
                              <a14:imgEffect>
                                <a14:brightnessContrast bright="22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extrusionH="19050"/>
                  </pic:spPr>
                </pic:pic>
              </a:graphicData>
            </a:graphic>
          </wp:anchor>
        </w:drawing>
      </w: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Default="00F22A58">
      <w:pPr>
        <w:spacing w:line="200" w:lineRule="exact"/>
        <w:rPr>
          <w:sz w:val="24"/>
          <w:szCs w:val="24"/>
        </w:rPr>
      </w:pPr>
    </w:p>
    <w:p w:rsidR="00F22A58" w:rsidRPr="00114DEB" w:rsidRDefault="00D72E86" w:rsidP="00114DEB">
      <w:pPr>
        <w:spacing w:line="244" w:lineRule="auto"/>
        <w:ind w:right="-119"/>
        <w:jc w:val="center"/>
        <w:rPr>
          <w:rFonts w:ascii="Trebuchet MS" w:eastAsia="Trebuchet MS" w:hAnsi="Trebuchet MS" w:cs="Trebuchet MS"/>
          <w:b/>
          <w:bCs/>
          <w:color w:val="FF0000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114DEB">
        <w:rPr>
          <w:rFonts w:ascii="Trebuchet MS" w:eastAsia="Trebuchet MS" w:hAnsi="Trebuchet MS" w:cs="Trebuchet MS"/>
          <w:b/>
          <w:bCs/>
          <w:color w:val="FF0000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Инвестиционные площадки </w:t>
      </w:r>
      <w:r w:rsidR="00114DEB" w:rsidRPr="00114DEB">
        <w:rPr>
          <w:rFonts w:ascii="Trebuchet MS" w:eastAsia="Trebuchet MS" w:hAnsi="Trebuchet MS" w:cs="Trebuchet MS"/>
          <w:b/>
          <w:bCs/>
          <w:color w:val="FF0000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Грязинского</w:t>
      </w:r>
    </w:p>
    <w:p w:rsidR="00114DEB" w:rsidRPr="00114DEB" w:rsidRDefault="00114DEB" w:rsidP="00114DEB">
      <w:pPr>
        <w:spacing w:line="244" w:lineRule="auto"/>
        <w:ind w:right="-119"/>
        <w:jc w:val="center"/>
        <w:rPr>
          <w:b/>
          <w:color w:val="FF0000"/>
          <w:spacing w:val="60"/>
          <w:sz w:val="20"/>
          <w:szCs w:val="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114DEB">
        <w:rPr>
          <w:rFonts w:ascii="Trebuchet MS" w:eastAsia="Trebuchet MS" w:hAnsi="Trebuchet MS" w:cs="Trebuchet MS"/>
          <w:b/>
          <w:bCs/>
          <w:color w:val="FF0000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муниципального района</w:t>
      </w:r>
    </w:p>
    <w:p w:rsidR="00F22A58" w:rsidRDefault="00F22A58">
      <w:pPr>
        <w:sectPr w:rsidR="00F22A58" w:rsidSect="00524997">
          <w:pgSz w:w="14400" w:h="10800" w:orient="landscape"/>
          <w:pgMar w:top="262" w:right="1440" w:bottom="1440" w:left="1440" w:header="0" w:footer="0" w:gutter="0"/>
          <w:cols w:space="720" w:equalWidth="0">
            <w:col w:w="11520"/>
          </w:cols>
        </w:sectPr>
      </w:pPr>
    </w:p>
    <w:p w:rsidR="00F22A58" w:rsidRDefault="00F22A58">
      <w:pPr>
        <w:spacing w:line="280" w:lineRule="exact"/>
        <w:rPr>
          <w:sz w:val="20"/>
          <w:szCs w:val="20"/>
        </w:rPr>
      </w:pPr>
    </w:p>
    <w:p w:rsidR="00524997" w:rsidRDefault="00524997" w:rsidP="00524997">
      <w:pPr>
        <w:tabs>
          <w:tab w:val="left" w:pos="5245"/>
        </w:tabs>
        <w:ind w:left="620"/>
        <w:rPr>
          <w:rFonts w:ascii="Trebuchet MS" w:eastAsia="Trebuchet MS" w:hAnsi="Trebuchet MS" w:cs="Trebuchet MS"/>
          <w:sz w:val="24"/>
          <w:szCs w:val="24"/>
        </w:rPr>
        <w:sectPr w:rsidR="00524997" w:rsidSect="00524997">
          <w:pgSz w:w="14400" w:h="10800" w:orient="landscape"/>
          <w:pgMar w:top="499" w:right="1440" w:bottom="1440" w:left="958" w:header="0" w:footer="0" w:gutter="0"/>
          <w:cols w:num="2" w:space="720" w:equalWidth="0">
            <w:col w:w="5988" w:space="34"/>
            <w:col w:w="5980"/>
          </w:cols>
        </w:sectPr>
      </w:pPr>
    </w:p>
    <w:p w:rsidR="008D781E" w:rsidRDefault="008D781E" w:rsidP="00524997">
      <w:pPr>
        <w:ind w:left="620"/>
        <w:rPr>
          <w:rFonts w:ascii="Monotype Corsiva" w:eastAsia="Trebuchet MS" w:hAnsi="Monotype Corsiva" w:cs="Trebuchet MS"/>
          <w:b/>
          <w:color w:val="1CF0F0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  <w:r>
        <w:rPr>
          <w:rFonts w:ascii="Monotype Corsiva" w:eastAsia="Trebuchet MS" w:hAnsi="Monotype Corsiva" w:cs="Trebuchet MS"/>
          <w:b/>
          <w:color w:val="1CF0F0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lastRenderedPageBreak/>
        <w:t xml:space="preserve">   </w:t>
      </w:r>
      <w:r w:rsidR="00524997" w:rsidRPr="00524997">
        <w:rPr>
          <w:rFonts w:ascii="Monotype Corsiva" w:eastAsia="Trebuchet MS" w:hAnsi="Monotype Corsiva" w:cs="Trebuchet MS"/>
          <w:b/>
          <w:color w:val="1CF0F0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СХЕМЫ ИНВЕСТИЦИОННЫХ ПЛОЩАДОК</w:t>
      </w:r>
    </w:p>
    <w:p w:rsidR="00D72E86" w:rsidRPr="00524997" w:rsidRDefault="008D781E" w:rsidP="00524997">
      <w:pPr>
        <w:ind w:left="620"/>
        <w:rPr>
          <w:rFonts w:ascii="Monotype Corsiva" w:eastAsia="Trebuchet MS" w:hAnsi="Monotype Corsiva" w:cs="Trebuchet MS"/>
          <w:b/>
          <w:color w:val="1CF0F0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  <w:r>
        <w:rPr>
          <w:rFonts w:ascii="Monotype Corsiva" w:eastAsia="Trebuchet MS" w:hAnsi="Monotype Corsiva" w:cs="Trebuchet MS"/>
          <w:b/>
          <w:color w:val="1CF0F0"/>
          <w:spacing w:val="60"/>
          <w:sz w:val="48"/>
          <w:szCs w:val="4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                            Г. ГРЯЗИ</w:t>
      </w:r>
    </w:p>
    <w:p w:rsidR="00524997" w:rsidRDefault="00524997">
      <w:pPr>
        <w:ind w:left="620"/>
        <w:rPr>
          <w:rFonts w:ascii="Trebuchet MS" w:eastAsia="Trebuchet MS" w:hAnsi="Trebuchet MS" w:cs="Trebuchet MS"/>
          <w:sz w:val="24"/>
          <w:szCs w:val="24"/>
        </w:rPr>
        <w:sectPr w:rsidR="00524997" w:rsidSect="00524997">
          <w:type w:val="continuous"/>
          <w:pgSz w:w="14400" w:h="10800" w:orient="landscape"/>
          <w:pgMar w:top="499" w:right="1440" w:bottom="1440" w:left="958" w:header="0" w:footer="0" w:gutter="0"/>
          <w:cols w:space="34"/>
        </w:sectPr>
      </w:pPr>
    </w:p>
    <w:p w:rsidR="00D72E86" w:rsidRDefault="008D781E">
      <w:pPr>
        <w:ind w:left="620"/>
        <w:rPr>
          <w:rFonts w:ascii="Trebuchet MS" w:eastAsia="Trebuchet MS" w:hAnsi="Trebuchet MS" w:cs="Trebuchet MS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96288" behindDoc="1" locked="0" layoutInCell="0" allowOverlap="1" wp14:anchorId="5AE8B386" wp14:editId="2C3BFF1C">
            <wp:simplePos x="0" y="0"/>
            <wp:positionH relativeFrom="column">
              <wp:posOffset>-654050</wp:posOffset>
            </wp:positionH>
            <wp:positionV relativeFrom="paragraph">
              <wp:posOffset>152400</wp:posOffset>
            </wp:positionV>
            <wp:extent cx="9144000" cy="48920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89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72E86" w:rsidRDefault="00D72E86">
      <w:pPr>
        <w:ind w:left="620"/>
        <w:rPr>
          <w:rFonts w:ascii="Trebuchet MS" w:eastAsia="Trebuchet MS" w:hAnsi="Trebuchet MS" w:cs="Trebuchet MS"/>
          <w:sz w:val="24"/>
          <w:szCs w:val="24"/>
        </w:rPr>
      </w:pPr>
    </w:p>
    <w:p w:rsidR="00D72E86" w:rsidRDefault="00D72E86">
      <w:pPr>
        <w:ind w:left="620"/>
        <w:rPr>
          <w:rFonts w:ascii="Trebuchet MS" w:eastAsia="Trebuchet MS" w:hAnsi="Trebuchet MS" w:cs="Trebuchet MS"/>
          <w:sz w:val="24"/>
          <w:szCs w:val="24"/>
        </w:rPr>
      </w:pPr>
    </w:p>
    <w:p w:rsidR="00D72E86" w:rsidRDefault="00D72E86">
      <w:pPr>
        <w:ind w:left="620"/>
        <w:rPr>
          <w:rFonts w:ascii="Trebuchet MS" w:eastAsia="Trebuchet MS" w:hAnsi="Trebuchet MS" w:cs="Trebuchet MS"/>
          <w:sz w:val="24"/>
          <w:szCs w:val="24"/>
        </w:rPr>
      </w:pPr>
    </w:p>
    <w:p w:rsidR="00D72E86" w:rsidRDefault="00D72E86">
      <w:pPr>
        <w:ind w:left="620"/>
        <w:rPr>
          <w:rFonts w:ascii="Trebuchet MS" w:eastAsia="Trebuchet MS" w:hAnsi="Trebuchet MS" w:cs="Trebuchet MS"/>
          <w:sz w:val="24"/>
          <w:szCs w:val="24"/>
        </w:rPr>
      </w:pPr>
    </w:p>
    <w:p w:rsidR="00D72E86" w:rsidRDefault="00D72E86">
      <w:pPr>
        <w:ind w:left="620"/>
        <w:rPr>
          <w:rFonts w:ascii="Trebuchet MS" w:eastAsia="Trebuchet MS" w:hAnsi="Trebuchet MS" w:cs="Trebuchet MS"/>
          <w:sz w:val="24"/>
          <w:szCs w:val="24"/>
        </w:rPr>
      </w:pPr>
    </w:p>
    <w:p w:rsidR="00D72E86" w:rsidRDefault="00D72E86">
      <w:pPr>
        <w:ind w:left="620"/>
        <w:rPr>
          <w:rFonts w:ascii="Trebuchet MS" w:eastAsia="Trebuchet MS" w:hAnsi="Trebuchet MS" w:cs="Trebuchet MS"/>
          <w:sz w:val="24"/>
          <w:szCs w:val="24"/>
        </w:rPr>
      </w:pPr>
    </w:p>
    <w:p w:rsidR="00524997" w:rsidRDefault="00524997">
      <w:pPr>
        <w:ind w:left="620"/>
        <w:rPr>
          <w:rFonts w:ascii="Trebuchet MS" w:eastAsia="Trebuchet MS" w:hAnsi="Trebuchet MS" w:cs="Trebuchet MS"/>
          <w:sz w:val="24"/>
          <w:szCs w:val="24"/>
        </w:rPr>
      </w:pPr>
    </w:p>
    <w:p w:rsidR="008D781E" w:rsidRPr="008D781E" w:rsidRDefault="008D781E">
      <w:pPr>
        <w:ind w:left="620"/>
        <w:rPr>
          <w:rFonts w:ascii="Trebuchet MS" w:eastAsia="Trebuchet MS" w:hAnsi="Trebuchet MS" w:cs="Trebuchet MS"/>
          <w:sz w:val="16"/>
          <w:szCs w:val="16"/>
        </w:rPr>
      </w:pPr>
    </w:p>
    <w:p w:rsidR="00F22A58" w:rsidRDefault="00D72E86">
      <w:pPr>
        <w:ind w:left="620"/>
        <w:rPr>
          <w:sz w:val="20"/>
          <w:szCs w:val="20"/>
        </w:rPr>
      </w:pPr>
      <w:r>
        <w:rPr>
          <w:rFonts w:ascii="Trebuchet MS" w:eastAsia="Trebuchet MS" w:hAnsi="Trebuchet MS" w:cs="Trebuchet MS"/>
          <w:sz w:val="24"/>
          <w:szCs w:val="24"/>
        </w:rPr>
        <w:t>Южная часть</w:t>
      </w:r>
    </w:p>
    <w:p w:rsidR="00F22A58" w:rsidRDefault="00F22A58">
      <w:pPr>
        <w:spacing w:line="9" w:lineRule="exact"/>
        <w:rPr>
          <w:sz w:val="20"/>
          <w:szCs w:val="20"/>
        </w:rPr>
      </w:pPr>
    </w:p>
    <w:p w:rsidR="00F22A58" w:rsidRDefault="00D72E86">
      <w:pPr>
        <w:ind w:left="620"/>
        <w:rPr>
          <w:sz w:val="20"/>
          <w:szCs w:val="20"/>
        </w:rPr>
      </w:pPr>
      <w:r>
        <w:rPr>
          <w:rFonts w:ascii="Trebuchet MS" w:eastAsia="Trebuchet MS" w:hAnsi="Trebuchet MS" w:cs="Trebuchet MS"/>
          <w:sz w:val="24"/>
          <w:szCs w:val="24"/>
        </w:rPr>
        <w:t>северо-западного</w:t>
      </w:r>
    </w:p>
    <w:p w:rsidR="00F22A58" w:rsidRDefault="00F22A58">
      <w:pPr>
        <w:spacing w:line="9" w:lineRule="exact"/>
        <w:rPr>
          <w:sz w:val="20"/>
          <w:szCs w:val="20"/>
        </w:rPr>
      </w:pPr>
    </w:p>
    <w:p w:rsidR="00F22A58" w:rsidRDefault="00D72E86">
      <w:pPr>
        <w:ind w:left="620"/>
        <w:rPr>
          <w:sz w:val="20"/>
          <w:szCs w:val="20"/>
        </w:rPr>
      </w:pPr>
      <w:r>
        <w:rPr>
          <w:rFonts w:ascii="Trebuchet MS" w:eastAsia="Trebuchet MS" w:hAnsi="Trebuchet MS" w:cs="Trebuchet MS"/>
          <w:sz w:val="24"/>
          <w:szCs w:val="24"/>
        </w:rPr>
        <w:t>района</w:t>
      </w:r>
    </w:p>
    <w:p w:rsidR="00F22A58" w:rsidRDefault="00D72E8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F22A58" w:rsidRDefault="00F22A58">
      <w:pPr>
        <w:spacing w:line="209" w:lineRule="exact"/>
        <w:rPr>
          <w:sz w:val="20"/>
          <w:szCs w:val="20"/>
        </w:rPr>
      </w:pPr>
    </w:p>
    <w:p w:rsidR="00F22A58" w:rsidRDefault="00D72E86">
      <w:pPr>
        <w:rPr>
          <w:sz w:val="20"/>
          <w:szCs w:val="20"/>
        </w:rPr>
      </w:pPr>
      <w:r>
        <w:rPr>
          <w:rFonts w:ascii="Trebuchet MS" w:eastAsia="Trebuchet MS" w:hAnsi="Trebuchet MS" w:cs="Trebuchet MS"/>
          <w:sz w:val="24"/>
          <w:szCs w:val="24"/>
        </w:rPr>
        <w:t>Центральная часть</w:t>
      </w:r>
    </w:p>
    <w:p w:rsidR="00F22A58" w:rsidRDefault="00F22A58">
      <w:pPr>
        <w:spacing w:line="20" w:lineRule="exact"/>
        <w:rPr>
          <w:sz w:val="20"/>
          <w:szCs w:val="20"/>
        </w:rPr>
      </w:pPr>
    </w:p>
    <w:p w:rsidR="00F22A58" w:rsidRDefault="00D72E86">
      <w:pPr>
        <w:rPr>
          <w:sz w:val="20"/>
          <w:szCs w:val="20"/>
        </w:rPr>
      </w:pPr>
      <w:r>
        <w:rPr>
          <w:rFonts w:ascii="Trebuchet MS" w:eastAsia="Trebuchet MS" w:hAnsi="Trebuchet MS" w:cs="Trebuchet MS"/>
          <w:sz w:val="24"/>
          <w:szCs w:val="24"/>
        </w:rPr>
        <w:t>северо-восточного</w:t>
      </w:r>
    </w:p>
    <w:p w:rsidR="00F22A58" w:rsidRDefault="00F22A58">
      <w:pPr>
        <w:spacing w:line="10" w:lineRule="exact"/>
        <w:rPr>
          <w:sz w:val="20"/>
          <w:szCs w:val="20"/>
        </w:rPr>
      </w:pPr>
    </w:p>
    <w:p w:rsidR="00F22A58" w:rsidRDefault="00D72E86">
      <w:pPr>
        <w:rPr>
          <w:sz w:val="20"/>
          <w:szCs w:val="20"/>
        </w:rPr>
      </w:pPr>
      <w:r>
        <w:rPr>
          <w:rFonts w:ascii="Trebuchet MS" w:eastAsia="Trebuchet MS" w:hAnsi="Trebuchet MS" w:cs="Trebuchet MS"/>
          <w:sz w:val="24"/>
          <w:szCs w:val="24"/>
        </w:rPr>
        <w:t>района</w:t>
      </w:r>
    </w:p>
    <w:p w:rsidR="00F22A58" w:rsidRDefault="00F22A58">
      <w:pPr>
        <w:sectPr w:rsidR="00F22A58" w:rsidSect="00524997">
          <w:type w:val="continuous"/>
          <w:pgSz w:w="14400" w:h="10800" w:orient="landscape"/>
          <w:pgMar w:top="499" w:right="1440" w:bottom="1440" w:left="958" w:header="0" w:footer="0" w:gutter="0"/>
          <w:cols w:num="2" w:space="720" w:equalWidth="0">
            <w:col w:w="5988" w:space="34"/>
            <w:col w:w="5980"/>
          </w:cols>
        </w:sectPr>
      </w:pPr>
    </w:p>
    <w:p w:rsidR="00F22A58" w:rsidRPr="00331586" w:rsidRDefault="00457AE3" w:rsidP="00331586">
      <w:pPr>
        <w:jc w:val="center"/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722240" behindDoc="0" locked="0" layoutInCell="1" allowOverlap="1" wp14:anchorId="2FEB98FE" wp14:editId="7C590BB5">
            <wp:simplePos x="0" y="0"/>
            <wp:positionH relativeFrom="margin">
              <wp:posOffset>-38100</wp:posOffset>
            </wp:positionH>
            <wp:positionV relativeFrom="margin">
              <wp:posOffset>807720</wp:posOffset>
            </wp:positionV>
            <wp:extent cx="3981450" cy="4163695"/>
            <wp:effectExtent l="0" t="0" r="0" b="8255"/>
            <wp:wrapSquare wrapText="bothSides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1586" w:rsidRPr="00331586"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Схема расположения инвестиционных площадок на территории южной части северо-западного района г. Грязи</w:t>
      </w:r>
    </w:p>
    <w:p w:rsidR="00457AE3" w:rsidRDefault="00457AE3" w:rsidP="00457AE3">
      <w:pPr>
        <w:tabs>
          <w:tab w:val="left" w:pos="0"/>
        </w:tabs>
        <w:spacing w:line="245" w:lineRule="auto"/>
        <w:ind w:left="142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 xml:space="preserve">  </w:t>
      </w:r>
    </w:p>
    <w:p w:rsidR="00457AE3" w:rsidRDefault="00457AE3" w:rsidP="00457AE3">
      <w:pPr>
        <w:tabs>
          <w:tab w:val="left" w:pos="0"/>
        </w:tabs>
        <w:spacing w:line="245" w:lineRule="auto"/>
        <w:ind w:left="142"/>
        <w:rPr>
          <w:rFonts w:eastAsia="Trebuchet MS"/>
          <w:sz w:val="28"/>
          <w:szCs w:val="28"/>
        </w:rPr>
      </w:pPr>
    </w:p>
    <w:p w:rsidR="00457AE3" w:rsidRDefault="00457AE3" w:rsidP="00457AE3">
      <w:pPr>
        <w:tabs>
          <w:tab w:val="left" w:pos="0"/>
        </w:tabs>
        <w:spacing w:line="245" w:lineRule="auto"/>
        <w:ind w:left="142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 xml:space="preserve">  1.</w:t>
      </w:r>
      <w:r w:rsidR="00D72E86" w:rsidRPr="00457AE3">
        <w:rPr>
          <w:rFonts w:eastAsia="Trebuchet MS"/>
          <w:sz w:val="28"/>
          <w:szCs w:val="28"/>
        </w:rPr>
        <w:t>Кредитно-финансовые организации,</w:t>
      </w:r>
    </w:p>
    <w:p w:rsidR="00F22A58" w:rsidRPr="00457AE3" w:rsidRDefault="00457AE3" w:rsidP="00457AE3">
      <w:pPr>
        <w:tabs>
          <w:tab w:val="left" w:pos="0"/>
        </w:tabs>
        <w:spacing w:line="245" w:lineRule="auto"/>
        <w:ind w:left="142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 xml:space="preserve">    </w:t>
      </w:r>
      <w:r w:rsidR="00D72E86" w:rsidRPr="00457AE3">
        <w:rPr>
          <w:rFonts w:eastAsia="Trebuchet MS"/>
          <w:sz w:val="28"/>
          <w:szCs w:val="28"/>
        </w:rPr>
        <w:t xml:space="preserve"> </w:t>
      </w:r>
      <w:r>
        <w:rPr>
          <w:rFonts w:eastAsia="Trebuchet MS"/>
          <w:sz w:val="28"/>
          <w:szCs w:val="28"/>
        </w:rPr>
        <w:t xml:space="preserve"> </w:t>
      </w:r>
      <w:r w:rsidR="00D72E86" w:rsidRPr="00457AE3">
        <w:rPr>
          <w:rFonts w:eastAsia="Trebuchet MS"/>
          <w:sz w:val="28"/>
          <w:szCs w:val="28"/>
        </w:rPr>
        <w:t>предприятия связи, КБО</w:t>
      </w:r>
    </w:p>
    <w:p w:rsidR="00F22A58" w:rsidRPr="00457AE3" w:rsidRDefault="00F22A58">
      <w:pPr>
        <w:spacing w:line="16" w:lineRule="exact"/>
        <w:rPr>
          <w:rFonts w:eastAsia="Trebuchet MS"/>
          <w:sz w:val="28"/>
          <w:szCs w:val="28"/>
        </w:rPr>
      </w:pPr>
    </w:p>
    <w:p w:rsidR="00F22A58" w:rsidRPr="00457AE3" w:rsidRDefault="00457AE3" w:rsidP="00457AE3">
      <w:pPr>
        <w:tabs>
          <w:tab w:val="left" w:pos="6521"/>
        </w:tabs>
        <w:spacing w:line="255" w:lineRule="auto"/>
        <w:ind w:left="6521" w:right="67"/>
        <w:jc w:val="both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 xml:space="preserve">2. </w:t>
      </w:r>
      <w:r w:rsidR="00D72E86" w:rsidRPr="00457AE3">
        <w:rPr>
          <w:rFonts w:eastAsia="Trebuchet MS"/>
          <w:sz w:val="28"/>
          <w:szCs w:val="28"/>
        </w:rPr>
        <w:t>Детское дошкольное учреждение.</w:t>
      </w:r>
    </w:p>
    <w:p w:rsidR="00F22A58" w:rsidRPr="00457AE3" w:rsidRDefault="00457AE3" w:rsidP="00457AE3">
      <w:pPr>
        <w:tabs>
          <w:tab w:val="left" w:pos="6521"/>
        </w:tabs>
        <w:spacing w:line="243" w:lineRule="auto"/>
        <w:ind w:left="6521" w:right="740"/>
        <w:jc w:val="both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>3.</w:t>
      </w:r>
      <w:r w:rsidR="00D72E86" w:rsidRPr="00457AE3">
        <w:rPr>
          <w:rFonts w:eastAsia="Trebuchet MS"/>
          <w:sz w:val="28"/>
          <w:szCs w:val="28"/>
        </w:rPr>
        <w:t>Общеобразовательная школа.</w:t>
      </w:r>
    </w:p>
    <w:p w:rsidR="00F22A58" w:rsidRPr="00457AE3" w:rsidRDefault="00F22A58" w:rsidP="00457AE3">
      <w:pPr>
        <w:tabs>
          <w:tab w:val="left" w:pos="6521"/>
        </w:tabs>
        <w:spacing w:line="17" w:lineRule="exact"/>
        <w:ind w:left="6521"/>
        <w:jc w:val="both"/>
        <w:rPr>
          <w:rFonts w:eastAsia="Trebuchet MS"/>
          <w:sz w:val="28"/>
          <w:szCs w:val="28"/>
        </w:rPr>
      </w:pPr>
    </w:p>
    <w:p w:rsidR="00457AE3" w:rsidRDefault="00457AE3" w:rsidP="00457AE3">
      <w:pPr>
        <w:tabs>
          <w:tab w:val="left" w:pos="6521"/>
        </w:tabs>
        <w:spacing w:line="255" w:lineRule="auto"/>
        <w:ind w:left="6521" w:right="800"/>
        <w:jc w:val="both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>4.</w:t>
      </w:r>
      <w:r w:rsidR="00D72E86" w:rsidRPr="00457AE3">
        <w:rPr>
          <w:rFonts w:eastAsia="Trebuchet MS"/>
          <w:sz w:val="28"/>
          <w:szCs w:val="28"/>
        </w:rPr>
        <w:t xml:space="preserve">Культурно-досуговый центра для детей </w:t>
      </w:r>
      <w:r>
        <w:rPr>
          <w:rFonts w:eastAsia="Trebuchet MS"/>
          <w:sz w:val="28"/>
          <w:szCs w:val="28"/>
        </w:rPr>
        <w:t xml:space="preserve"> </w:t>
      </w:r>
    </w:p>
    <w:p w:rsidR="00F22A58" w:rsidRPr="00457AE3" w:rsidRDefault="00457AE3" w:rsidP="00457AE3">
      <w:pPr>
        <w:tabs>
          <w:tab w:val="left" w:pos="6521"/>
        </w:tabs>
        <w:spacing w:line="255" w:lineRule="auto"/>
        <w:ind w:left="6521" w:right="67"/>
        <w:jc w:val="both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 xml:space="preserve">    </w:t>
      </w:r>
      <w:r w:rsidR="00D72E86" w:rsidRPr="00457AE3">
        <w:rPr>
          <w:rFonts w:eastAsia="Trebuchet MS"/>
          <w:sz w:val="28"/>
          <w:szCs w:val="28"/>
        </w:rPr>
        <w:t>(библиотека, кружок детского</w:t>
      </w:r>
      <w:r>
        <w:rPr>
          <w:rFonts w:eastAsia="Trebuchet MS"/>
          <w:sz w:val="28"/>
          <w:szCs w:val="28"/>
        </w:rPr>
        <w:t xml:space="preserve">  </w:t>
      </w:r>
      <w:r w:rsidR="00D72E86" w:rsidRPr="00457AE3">
        <w:rPr>
          <w:rFonts w:eastAsia="Trebuchet MS"/>
          <w:sz w:val="28"/>
          <w:szCs w:val="28"/>
        </w:rPr>
        <w:t>творчества).</w:t>
      </w:r>
    </w:p>
    <w:p w:rsidR="00F22A58" w:rsidRPr="00457AE3" w:rsidRDefault="00457AE3" w:rsidP="00457AE3">
      <w:pPr>
        <w:tabs>
          <w:tab w:val="left" w:pos="6521"/>
        </w:tabs>
        <w:ind w:left="6521"/>
        <w:jc w:val="both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>5.</w:t>
      </w:r>
      <w:r w:rsidR="00D72E86" w:rsidRPr="00457AE3">
        <w:rPr>
          <w:rFonts w:eastAsia="Trebuchet MS"/>
          <w:sz w:val="28"/>
          <w:szCs w:val="28"/>
        </w:rPr>
        <w:t>Школа искусств.</w:t>
      </w:r>
    </w:p>
    <w:p w:rsidR="00F22A58" w:rsidRPr="00457AE3" w:rsidRDefault="00F22A58" w:rsidP="00457AE3">
      <w:pPr>
        <w:tabs>
          <w:tab w:val="left" w:pos="6521"/>
        </w:tabs>
        <w:spacing w:line="13" w:lineRule="exact"/>
        <w:ind w:left="6521"/>
        <w:jc w:val="both"/>
        <w:rPr>
          <w:rFonts w:eastAsia="Trebuchet MS"/>
          <w:sz w:val="28"/>
          <w:szCs w:val="28"/>
        </w:rPr>
      </w:pPr>
    </w:p>
    <w:p w:rsidR="00F22A58" w:rsidRPr="00457AE3" w:rsidRDefault="00457AE3" w:rsidP="00457AE3">
      <w:pPr>
        <w:tabs>
          <w:tab w:val="left" w:pos="6521"/>
        </w:tabs>
        <w:ind w:left="6521"/>
        <w:jc w:val="both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>6.</w:t>
      </w:r>
      <w:r w:rsidR="00D72E86" w:rsidRPr="00457AE3">
        <w:rPr>
          <w:rFonts w:eastAsia="Trebuchet MS"/>
          <w:sz w:val="28"/>
          <w:szCs w:val="28"/>
        </w:rPr>
        <w:t>Поликлиника.</w:t>
      </w:r>
    </w:p>
    <w:p w:rsidR="00F22A58" w:rsidRPr="00457AE3" w:rsidRDefault="00F22A58" w:rsidP="00457AE3">
      <w:pPr>
        <w:tabs>
          <w:tab w:val="left" w:pos="6521"/>
        </w:tabs>
        <w:spacing w:line="21" w:lineRule="exact"/>
        <w:ind w:left="6521"/>
        <w:jc w:val="both"/>
        <w:rPr>
          <w:rFonts w:eastAsia="Trebuchet MS"/>
          <w:sz w:val="28"/>
          <w:szCs w:val="28"/>
        </w:rPr>
      </w:pPr>
    </w:p>
    <w:p w:rsidR="00F22A58" w:rsidRPr="00457AE3" w:rsidRDefault="00457AE3" w:rsidP="00457AE3">
      <w:pPr>
        <w:tabs>
          <w:tab w:val="left" w:pos="6521"/>
        </w:tabs>
        <w:spacing w:line="255" w:lineRule="auto"/>
        <w:ind w:left="6521" w:right="100"/>
        <w:jc w:val="both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>7.</w:t>
      </w:r>
      <w:r w:rsidR="00D72E86" w:rsidRPr="00457AE3">
        <w:rPr>
          <w:rFonts w:eastAsia="Trebuchet MS"/>
          <w:sz w:val="28"/>
          <w:szCs w:val="28"/>
        </w:rPr>
        <w:t>Торгово-развлекательный комплекс.</w:t>
      </w:r>
    </w:p>
    <w:p w:rsidR="00F22A58" w:rsidRPr="00457AE3" w:rsidRDefault="00457AE3" w:rsidP="00457AE3">
      <w:pPr>
        <w:tabs>
          <w:tab w:val="left" w:pos="6521"/>
        </w:tabs>
        <w:spacing w:line="243" w:lineRule="auto"/>
        <w:ind w:left="6521" w:right="1120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>8.</w:t>
      </w:r>
      <w:r w:rsidR="00D72E86" w:rsidRPr="00457AE3">
        <w:rPr>
          <w:rFonts w:eastAsia="Trebuchet MS"/>
          <w:sz w:val="28"/>
          <w:szCs w:val="28"/>
        </w:rPr>
        <w:t>Магазин смешанной торговли.</w:t>
      </w:r>
    </w:p>
    <w:p w:rsidR="00F22A58" w:rsidRPr="00457AE3" w:rsidRDefault="00F22A58" w:rsidP="00457AE3">
      <w:pPr>
        <w:tabs>
          <w:tab w:val="left" w:pos="6521"/>
        </w:tabs>
        <w:spacing w:line="9" w:lineRule="exact"/>
        <w:ind w:left="6521"/>
        <w:rPr>
          <w:rFonts w:eastAsia="Trebuchet MS"/>
          <w:sz w:val="28"/>
          <w:szCs w:val="28"/>
        </w:rPr>
      </w:pPr>
    </w:p>
    <w:p w:rsidR="00F22A58" w:rsidRPr="00457AE3" w:rsidRDefault="00457AE3" w:rsidP="00457AE3">
      <w:pPr>
        <w:tabs>
          <w:tab w:val="left" w:pos="6521"/>
        </w:tabs>
        <w:ind w:left="6521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>9.</w:t>
      </w:r>
      <w:r w:rsidR="00D72E86" w:rsidRPr="00457AE3">
        <w:rPr>
          <w:rFonts w:eastAsia="Trebuchet MS"/>
          <w:sz w:val="28"/>
          <w:szCs w:val="28"/>
        </w:rPr>
        <w:t>Кафе, ресторан.</w:t>
      </w:r>
    </w:p>
    <w:p w:rsidR="00F22A58" w:rsidRPr="00457AE3" w:rsidRDefault="00F22A58" w:rsidP="00457AE3">
      <w:pPr>
        <w:tabs>
          <w:tab w:val="left" w:pos="6521"/>
        </w:tabs>
        <w:spacing w:line="13" w:lineRule="exact"/>
        <w:ind w:left="6521"/>
        <w:rPr>
          <w:rFonts w:eastAsia="Trebuchet MS"/>
          <w:sz w:val="28"/>
          <w:szCs w:val="28"/>
        </w:rPr>
      </w:pPr>
    </w:p>
    <w:p w:rsidR="00F22A58" w:rsidRPr="00457AE3" w:rsidRDefault="00457AE3" w:rsidP="00457AE3">
      <w:pPr>
        <w:tabs>
          <w:tab w:val="left" w:pos="6521"/>
        </w:tabs>
        <w:ind w:left="6521"/>
        <w:rPr>
          <w:rFonts w:eastAsia="Trebuchet MS"/>
          <w:sz w:val="28"/>
          <w:szCs w:val="28"/>
        </w:rPr>
      </w:pPr>
      <w:r>
        <w:rPr>
          <w:rFonts w:eastAsia="Trebuchet MS"/>
          <w:sz w:val="28"/>
          <w:szCs w:val="28"/>
        </w:rPr>
        <w:t>10.</w:t>
      </w:r>
      <w:r w:rsidR="00D72E86" w:rsidRPr="00457AE3">
        <w:rPr>
          <w:rFonts w:eastAsia="Trebuchet MS"/>
          <w:sz w:val="28"/>
          <w:szCs w:val="28"/>
        </w:rPr>
        <w:t>Кинотеатр.</w:t>
      </w:r>
    </w:p>
    <w:p w:rsidR="00F22A58" w:rsidRDefault="00F22A58">
      <w:pPr>
        <w:sectPr w:rsidR="00F22A58" w:rsidSect="00331586">
          <w:pgSz w:w="14400" w:h="10800" w:orient="landscape"/>
          <w:pgMar w:top="709" w:right="560" w:bottom="419" w:left="1440" w:header="0" w:footer="0" w:gutter="0"/>
          <w:cols w:space="720" w:equalWidth="0">
            <w:col w:w="12400"/>
          </w:cols>
        </w:sectPr>
      </w:pPr>
    </w:p>
    <w:p w:rsidR="001D0F0E" w:rsidRDefault="001D0F0E">
      <w:pPr>
        <w:spacing w:line="200" w:lineRule="exact"/>
        <w:rPr>
          <w:rFonts w:ascii="Monotype Corsiva" w:hAnsi="Monotype Corsiva"/>
          <w:b/>
          <w:noProof/>
          <w:color w:val="1CF0F0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</w:p>
    <w:p w:rsidR="001D0F0E" w:rsidRPr="001D0F0E" w:rsidRDefault="001D0F0E" w:rsidP="001D0F0E">
      <w:pPr>
        <w:jc w:val="center"/>
        <w:rPr>
          <w:rFonts w:ascii="Monotype Corsiva" w:hAnsi="Monotype Corsiva"/>
          <w:b/>
          <w:noProof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  <w:r w:rsidRPr="001D0F0E">
        <w:rPr>
          <w:rFonts w:ascii="Monotype Corsiva" w:hAnsi="Monotype Corsiva"/>
          <w:b/>
          <w:noProof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Краткая характеристика южной части</w:t>
      </w:r>
    </w:p>
    <w:p w:rsidR="00F22A58" w:rsidRPr="001D0F0E" w:rsidRDefault="001D0F0E" w:rsidP="001D0F0E">
      <w:pPr>
        <w:jc w:val="center"/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  <w:r w:rsidRPr="001D0F0E">
        <w:rPr>
          <w:rFonts w:ascii="Monotype Corsiva" w:hAnsi="Monotype Corsiva"/>
          <w:b/>
          <w:noProof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северо-западного района г. Грязи</w:t>
      </w:r>
    </w:p>
    <w:p w:rsidR="00F22A58" w:rsidRDefault="00F22A58">
      <w:pPr>
        <w:spacing w:line="354" w:lineRule="exact"/>
        <w:rPr>
          <w:sz w:val="20"/>
          <w:szCs w:val="20"/>
        </w:rPr>
      </w:pPr>
    </w:p>
    <w:p w:rsidR="00F22A58" w:rsidRDefault="00D72E86">
      <w:pPr>
        <w:spacing w:line="246" w:lineRule="auto"/>
        <w:ind w:left="1" w:firstLine="1368"/>
        <w:jc w:val="both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Территория северо-западного района ограничена с запада существующей индивидуальной застройкой по ул. Фрунзе, с юга полосой отвода железной дороги. Планировочная структура участка развивает сложившуюся структуру кварталов, </w:t>
      </w:r>
      <w:r>
        <w:rPr>
          <w:rFonts w:ascii="Trebuchet MS" w:eastAsia="Trebuchet MS" w:hAnsi="Trebuchet MS" w:cs="Trebuchet MS"/>
          <w:color w:val="404040"/>
          <w:sz w:val="31"/>
          <w:szCs w:val="31"/>
        </w:rPr>
        <w:t>существующей индивидуальной застройки.</w:t>
      </w:r>
    </w:p>
    <w:p w:rsidR="00F22A58" w:rsidRDefault="00F22A58">
      <w:pPr>
        <w:spacing w:line="150" w:lineRule="exact"/>
        <w:rPr>
          <w:sz w:val="20"/>
          <w:szCs w:val="20"/>
        </w:rPr>
      </w:pPr>
    </w:p>
    <w:p w:rsidR="00F22A58" w:rsidRDefault="00D72E86">
      <w:pPr>
        <w:spacing w:line="248" w:lineRule="auto"/>
        <w:ind w:left="1" w:firstLine="1368"/>
        <w:jc w:val="both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Данная территория структурно увязана магистралями районного значения, на одной из которых (запад-восток) формируется один из подцентров северо-западного района, где располагается торговый центр со сквером и спортивными площадками. Детские и школьные учреждения расположены через дорогу за границами проекта </w:t>
      </w:r>
      <w:r>
        <w:rPr>
          <w:rFonts w:ascii="Trebuchet MS" w:eastAsia="Trebuchet MS" w:hAnsi="Trebuchet MS" w:cs="Trebuchet MS"/>
          <w:color w:val="404040"/>
          <w:sz w:val="31"/>
          <w:szCs w:val="31"/>
        </w:rPr>
        <w:t>планировки. Расчетная вместимость этих учреждений выполнена с учетом охвата всего района и приведена в таблицах генерального плана. Застройка проектируемого участка,</w:t>
      </w:r>
    </w:p>
    <w:p w:rsidR="00F22A58" w:rsidRDefault="00D72E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9360" behindDoc="1" locked="0" layoutInCell="0" allowOverlap="1" wp14:anchorId="439D4654" wp14:editId="039FD358">
            <wp:simplePos x="0" y="0"/>
            <wp:positionH relativeFrom="column">
              <wp:posOffset>-316230</wp:posOffset>
            </wp:positionH>
            <wp:positionV relativeFrom="paragraph">
              <wp:posOffset>-141605</wp:posOffset>
            </wp:positionV>
            <wp:extent cx="9144000" cy="2286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22A58" w:rsidRDefault="00D72E86" w:rsidP="006904AA">
      <w:pPr>
        <w:numPr>
          <w:ilvl w:val="0"/>
          <w:numId w:val="1"/>
        </w:numPr>
        <w:tabs>
          <w:tab w:val="left" w:pos="412"/>
        </w:tabs>
        <w:spacing w:line="251" w:lineRule="auto"/>
        <w:ind w:left="1" w:hanging="1"/>
        <w:jc w:val="both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Trebuchet MS" w:eastAsia="Trebuchet MS" w:hAnsi="Trebuchet MS" w:cs="Trebuchet MS"/>
          <w:color w:val="404040"/>
          <w:sz w:val="32"/>
          <w:szCs w:val="32"/>
        </w:rPr>
        <w:t>основном, усадебная, с возможностью формирования подцентра и магистралей районного значения, блокированной 2-х — 3-х этажной жилой застройкой. Всего на территории размещено 162 участка по 1000-1200 м</w:t>
      </w:r>
      <w:r>
        <w:rPr>
          <w:rFonts w:ascii="Trebuchet MS" w:eastAsia="Trebuchet MS" w:hAnsi="Trebuchet MS" w:cs="Trebuchet MS"/>
          <w:color w:val="404040"/>
          <w:sz w:val="42"/>
          <w:szCs w:val="42"/>
          <w:vertAlign w:val="superscript"/>
        </w:rPr>
        <w:t>2</w:t>
      </w:r>
      <w:r>
        <w:rPr>
          <w:rFonts w:ascii="Trebuchet MS" w:eastAsia="Trebuchet MS" w:hAnsi="Trebuchet MS" w:cs="Trebuchet MS"/>
          <w:color w:val="404040"/>
          <w:sz w:val="32"/>
          <w:szCs w:val="32"/>
        </w:rPr>
        <w:t>.</w:t>
      </w:r>
    </w:p>
    <w:p w:rsidR="00F22A58" w:rsidRDefault="00F22A58">
      <w:pPr>
        <w:spacing w:line="2" w:lineRule="exact"/>
        <w:rPr>
          <w:sz w:val="20"/>
          <w:szCs w:val="20"/>
        </w:rPr>
      </w:pPr>
    </w:p>
    <w:p w:rsidR="00F22A58" w:rsidRDefault="00D72E86">
      <w:pPr>
        <w:spacing w:line="243" w:lineRule="auto"/>
        <w:ind w:left="1" w:firstLine="1368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404040"/>
          <w:sz w:val="32"/>
          <w:szCs w:val="32"/>
        </w:rPr>
        <w:t xml:space="preserve">Большая часть данной территории электрифицирована, имеются сети </w:t>
      </w:r>
      <w:r>
        <w:rPr>
          <w:rFonts w:ascii="Trebuchet MS" w:eastAsia="Trebuchet MS" w:hAnsi="Trebuchet MS" w:cs="Trebuchet MS"/>
          <w:color w:val="404040"/>
          <w:sz w:val="31"/>
          <w:szCs w:val="31"/>
        </w:rPr>
        <w:t>газоснабжения, ГРП, проложен магистральный водопровод по ул. Центральная.</w:t>
      </w:r>
    </w:p>
    <w:p w:rsidR="00F22A58" w:rsidRDefault="00F22A58">
      <w:pPr>
        <w:spacing w:line="153" w:lineRule="exact"/>
        <w:rPr>
          <w:sz w:val="20"/>
          <w:szCs w:val="20"/>
        </w:rPr>
      </w:pPr>
    </w:p>
    <w:p w:rsidR="00F22A58" w:rsidRDefault="00D72E86">
      <w:pPr>
        <w:spacing w:line="242" w:lineRule="auto"/>
        <w:ind w:left="1" w:firstLine="1368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404040"/>
          <w:sz w:val="32"/>
          <w:szCs w:val="32"/>
        </w:rPr>
        <w:t>Южнее рассматриваемой территории расположена железнодорожная станция Грязи-Орловские.</w:t>
      </w:r>
    </w:p>
    <w:p w:rsidR="00F22A58" w:rsidRDefault="00F22A58">
      <w:pPr>
        <w:spacing w:line="156" w:lineRule="exact"/>
        <w:rPr>
          <w:sz w:val="20"/>
          <w:szCs w:val="20"/>
        </w:rPr>
      </w:pPr>
    </w:p>
    <w:p w:rsidR="00F22A58" w:rsidRDefault="00D72E86" w:rsidP="006904AA">
      <w:pPr>
        <w:numPr>
          <w:ilvl w:val="0"/>
          <w:numId w:val="2"/>
        </w:numPr>
        <w:tabs>
          <w:tab w:val="left" w:pos="1792"/>
        </w:tabs>
        <w:spacing w:line="243" w:lineRule="auto"/>
        <w:ind w:left="1" w:right="20" w:firstLine="1367"/>
        <w:rPr>
          <w:rFonts w:ascii="Trebuchet MS" w:eastAsia="Trebuchet MS" w:hAnsi="Trebuchet MS" w:cs="Trebuchet MS"/>
          <w:color w:val="404040"/>
          <w:sz w:val="32"/>
          <w:szCs w:val="32"/>
        </w:rPr>
      </w:pPr>
      <w:r>
        <w:rPr>
          <w:rFonts w:ascii="Trebuchet MS" w:eastAsia="Trebuchet MS" w:hAnsi="Trebuchet MS" w:cs="Trebuchet MS"/>
          <w:color w:val="404040"/>
          <w:sz w:val="32"/>
          <w:szCs w:val="32"/>
        </w:rPr>
        <w:t>настоящее время часть территории, предусмотренная под малоэтажное строительство частично застроена.</w:t>
      </w:r>
    </w:p>
    <w:p w:rsidR="00F22A58" w:rsidRDefault="00F22A58"/>
    <w:p w:rsidR="001D0F0E" w:rsidRDefault="001D0F0E"/>
    <w:p w:rsidR="001D0F0E" w:rsidRDefault="001D0F0E"/>
    <w:p w:rsidR="001D0F0E" w:rsidRDefault="001D0F0E">
      <w:pPr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  <w:r w:rsidRPr="00331586"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Схема расположения инвестиционных площадок на территории </w:t>
      </w:r>
      <w:r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центральной</w:t>
      </w:r>
      <w:r w:rsidRPr="00331586"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 части северо-</w:t>
      </w:r>
      <w:r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восточного</w:t>
      </w:r>
      <w:r w:rsidRPr="00331586"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 района г. Грязи</w:t>
      </w:r>
    </w:p>
    <w:p w:rsidR="00F73F86" w:rsidRDefault="00F73F86" w:rsidP="00F73F86">
      <w:pPr>
        <w:pStyle w:val="Default"/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16985575" wp14:editId="6D13290A">
            <wp:simplePos x="0" y="0"/>
            <wp:positionH relativeFrom="margin">
              <wp:posOffset>53340</wp:posOffset>
            </wp:positionH>
            <wp:positionV relativeFrom="margin">
              <wp:posOffset>931545</wp:posOffset>
            </wp:positionV>
            <wp:extent cx="5460365" cy="3253740"/>
            <wp:effectExtent l="0" t="0" r="6985" b="3810"/>
            <wp:wrapSquare wrapText="bothSides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3F86">
        <w:t xml:space="preserve"> </w:t>
      </w:r>
    </w:p>
    <w:p w:rsidR="00F73F86" w:rsidRPr="00F73F86" w:rsidRDefault="00F73F86" w:rsidP="00F73F86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Pr="00F73F86">
        <w:rPr>
          <w:rFonts w:ascii="Times New Roman" w:hAnsi="Times New Roman" w:cs="Times New Roman"/>
          <w:sz w:val="28"/>
          <w:szCs w:val="28"/>
        </w:rPr>
        <w:t xml:space="preserve">1.Торгово-развлекательный комплекс (КБО, магазины смешанной торговли, кафе, детский развлекательный центр, отделение связи). </w:t>
      </w:r>
    </w:p>
    <w:p w:rsidR="00F73F86" w:rsidRPr="00F73F86" w:rsidRDefault="00F73F86" w:rsidP="00F73F8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73F86" w:rsidRPr="00F73F86" w:rsidRDefault="00F73F86" w:rsidP="00F73F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3F86">
        <w:rPr>
          <w:rFonts w:ascii="Times New Roman" w:hAnsi="Times New Roman" w:cs="Times New Roman"/>
          <w:sz w:val="28"/>
          <w:szCs w:val="28"/>
        </w:rPr>
        <w:t xml:space="preserve">2.Административное здание (хозяйственные и офисные помещения, столовая). </w:t>
      </w:r>
    </w:p>
    <w:p w:rsidR="00F73F86" w:rsidRPr="00F73F86" w:rsidRDefault="00F73F86" w:rsidP="00F73F8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73F86" w:rsidRPr="00F73F86" w:rsidRDefault="00F73F86" w:rsidP="00F73F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3F86">
        <w:rPr>
          <w:rFonts w:ascii="Times New Roman" w:hAnsi="Times New Roman" w:cs="Times New Roman"/>
          <w:sz w:val="28"/>
          <w:szCs w:val="28"/>
        </w:rPr>
        <w:t xml:space="preserve">3.Общеобразовательная школа. </w:t>
      </w:r>
    </w:p>
    <w:p w:rsidR="00F73F86" w:rsidRPr="00F73F86" w:rsidRDefault="00F73F86" w:rsidP="00F73F86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73F86" w:rsidRPr="00F73F86" w:rsidRDefault="00F73F86" w:rsidP="00F73F86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73F86">
        <w:rPr>
          <w:rFonts w:ascii="Times New Roman" w:hAnsi="Times New Roman" w:cs="Times New Roman"/>
          <w:sz w:val="28"/>
          <w:szCs w:val="28"/>
        </w:rPr>
        <w:t xml:space="preserve">4.Детские дошкольные учреждения. </w:t>
      </w:r>
    </w:p>
    <w:p w:rsidR="00F73F86" w:rsidRDefault="00F73F86"/>
    <w:p w:rsidR="00F73F86" w:rsidRDefault="00F73F86"/>
    <w:p w:rsidR="00F73F86" w:rsidRDefault="00F73F86">
      <w:pPr>
        <w:rPr>
          <w:sz w:val="28"/>
          <w:szCs w:val="28"/>
        </w:rPr>
      </w:pPr>
      <w:r>
        <w:rPr>
          <w:sz w:val="28"/>
          <w:szCs w:val="28"/>
        </w:rPr>
        <w:t xml:space="preserve">5. Магазины смешанной торговли. </w:t>
      </w:r>
    </w:p>
    <w:p w:rsidR="00F73F86" w:rsidRDefault="00F73F86">
      <w:pPr>
        <w:rPr>
          <w:sz w:val="28"/>
          <w:szCs w:val="28"/>
        </w:rPr>
      </w:pPr>
    </w:p>
    <w:p w:rsidR="00F73F86" w:rsidRDefault="00F73F86">
      <w:pPr>
        <w:rPr>
          <w:sz w:val="28"/>
          <w:szCs w:val="28"/>
        </w:rPr>
      </w:pPr>
      <w:r>
        <w:rPr>
          <w:sz w:val="28"/>
          <w:szCs w:val="28"/>
        </w:rPr>
        <w:t>6. Спортивный комплекс (спортивный зал, баня, сауна, бассейн).</w:t>
      </w:r>
    </w:p>
    <w:p w:rsidR="00F73F86" w:rsidRDefault="00F73F8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73F86" w:rsidRDefault="00F73F86">
      <w:pPr>
        <w:rPr>
          <w:sz w:val="28"/>
          <w:szCs w:val="28"/>
        </w:rPr>
      </w:pPr>
      <w:r>
        <w:rPr>
          <w:sz w:val="28"/>
          <w:szCs w:val="28"/>
        </w:rPr>
        <w:t xml:space="preserve">7. Летний кинотеатр, эстрада. </w:t>
      </w:r>
    </w:p>
    <w:p w:rsidR="00F73F86" w:rsidRDefault="00F73F86">
      <w:pPr>
        <w:rPr>
          <w:sz w:val="28"/>
          <w:szCs w:val="28"/>
        </w:rPr>
      </w:pPr>
    </w:p>
    <w:p w:rsidR="00F73F86" w:rsidRDefault="00F73F86">
      <w:pPr>
        <w:rPr>
          <w:sz w:val="28"/>
          <w:szCs w:val="28"/>
        </w:rPr>
      </w:pPr>
      <w:r>
        <w:rPr>
          <w:sz w:val="28"/>
          <w:szCs w:val="28"/>
        </w:rPr>
        <w:t>8. Гостиница, ресторан.</w:t>
      </w:r>
    </w:p>
    <w:p w:rsidR="00F73F86" w:rsidRDefault="00F73F86">
      <w:pPr>
        <w:rPr>
          <w:sz w:val="28"/>
          <w:szCs w:val="28"/>
        </w:rPr>
      </w:pPr>
    </w:p>
    <w:p w:rsidR="00F73F86" w:rsidRDefault="00F73F86">
      <w:pPr>
        <w:rPr>
          <w:sz w:val="28"/>
          <w:szCs w:val="28"/>
        </w:rPr>
      </w:pPr>
      <w:r>
        <w:rPr>
          <w:sz w:val="28"/>
          <w:szCs w:val="28"/>
        </w:rPr>
        <w:t>9.Поликлиника</w:t>
      </w:r>
    </w:p>
    <w:p w:rsidR="00F73F86" w:rsidRDefault="00F73F86">
      <w:pPr>
        <w:rPr>
          <w:sz w:val="28"/>
          <w:szCs w:val="28"/>
        </w:rPr>
      </w:pPr>
    </w:p>
    <w:p w:rsidR="00F73F86" w:rsidRDefault="00F73F86">
      <w:pPr>
        <w:rPr>
          <w:sz w:val="28"/>
          <w:szCs w:val="28"/>
        </w:rPr>
      </w:pPr>
    </w:p>
    <w:p w:rsidR="00F73F86" w:rsidRDefault="00F73F86">
      <w:pPr>
        <w:rPr>
          <w:sz w:val="28"/>
          <w:szCs w:val="28"/>
        </w:rPr>
      </w:pPr>
    </w:p>
    <w:p w:rsidR="00F73F86" w:rsidRPr="001D0F0E" w:rsidRDefault="00F73F86" w:rsidP="00F73F86">
      <w:pPr>
        <w:jc w:val="center"/>
        <w:rPr>
          <w:rFonts w:ascii="Monotype Corsiva" w:hAnsi="Monotype Corsiva"/>
          <w:b/>
          <w:noProof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  <w:r w:rsidRPr="001D0F0E">
        <w:rPr>
          <w:rFonts w:ascii="Monotype Corsiva" w:hAnsi="Monotype Corsiva"/>
          <w:b/>
          <w:noProof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Краткая характеристика </w:t>
      </w:r>
      <w:r>
        <w:rPr>
          <w:rFonts w:ascii="Monotype Corsiva" w:hAnsi="Monotype Corsiva"/>
          <w:b/>
          <w:noProof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центральной </w:t>
      </w:r>
      <w:r w:rsidRPr="001D0F0E">
        <w:rPr>
          <w:rFonts w:ascii="Monotype Corsiva" w:hAnsi="Monotype Corsiva"/>
          <w:b/>
          <w:noProof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 части</w:t>
      </w:r>
    </w:p>
    <w:p w:rsidR="00F73F86" w:rsidRPr="001D0F0E" w:rsidRDefault="00F73F86" w:rsidP="00F73F86">
      <w:pPr>
        <w:jc w:val="center"/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  <w:r w:rsidRPr="001D0F0E">
        <w:rPr>
          <w:rFonts w:ascii="Monotype Corsiva" w:hAnsi="Monotype Corsiva"/>
          <w:b/>
          <w:noProof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северо-</w:t>
      </w:r>
      <w:r>
        <w:rPr>
          <w:rFonts w:ascii="Monotype Corsiva" w:hAnsi="Monotype Corsiva"/>
          <w:b/>
          <w:noProof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восточного </w:t>
      </w:r>
      <w:r w:rsidRPr="001D0F0E">
        <w:rPr>
          <w:rFonts w:ascii="Monotype Corsiva" w:hAnsi="Monotype Corsiva"/>
          <w:b/>
          <w:noProof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 района г. Грязи</w:t>
      </w:r>
    </w:p>
    <w:p w:rsidR="00F73F86" w:rsidRDefault="00F73F86"/>
    <w:p w:rsidR="00F73F86" w:rsidRPr="00F73F86" w:rsidRDefault="00F73F86" w:rsidP="00F73F86">
      <w:pPr>
        <w:pStyle w:val="Default"/>
        <w:ind w:firstLine="709"/>
        <w:rPr>
          <w:rFonts w:ascii="Times New Roman" w:hAnsi="Times New Roman" w:cs="Times New Roman"/>
          <w:sz w:val="32"/>
          <w:szCs w:val="32"/>
        </w:rPr>
      </w:pPr>
      <w:r w:rsidRPr="00F73F86">
        <w:rPr>
          <w:rFonts w:ascii="Times New Roman" w:hAnsi="Times New Roman" w:cs="Times New Roman"/>
          <w:sz w:val="32"/>
          <w:szCs w:val="32"/>
        </w:rPr>
        <w:t xml:space="preserve">Северо-восточный район – одна из основных площадок перспективного развития районного центра. </w:t>
      </w:r>
    </w:p>
    <w:p w:rsidR="00F73F86" w:rsidRPr="00F73F86" w:rsidRDefault="00F73F86" w:rsidP="00F73F86">
      <w:pPr>
        <w:pStyle w:val="Default"/>
        <w:ind w:firstLine="709"/>
        <w:rPr>
          <w:rFonts w:ascii="Times New Roman" w:hAnsi="Times New Roman" w:cs="Times New Roman"/>
          <w:sz w:val="32"/>
          <w:szCs w:val="32"/>
        </w:rPr>
      </w:pPr>
      <w:r w:rsidRPr="00F73F86">
        <w:rPr>
          <w:rFonts w:ascii="Times New Roman" w:hAnsi="Times New Roman" w:cs="Times New Roman"/>
          <w:sz w:val="32"/>
          <w:szCs w:val="32"/>
        </w:rPr>
        <w:t xml:space="preserve">Территория центральной части северо-восточного района ограничена с запада дорогой </w:t>
      </w:r>
      <w:proofErr w:type="gramStart"/>
      <w:r w:rsidRPr="00F73F86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F73F8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F73F86">
        <w:rPr>
          <w:rFonts w:ascii="Times New Roman" w:hAnsi="Times New Roman" w:cs="Times New Roman"/>
          <w:sz w:val="32"/>
          <w:szCs w:val="32"/>
        </w:rPr>
        <w:t>Большой</w:t>
      </w:r>
      <w:proofErr w:type="gramEnd"/>
      <w:r w:rsidRPr="00F73F8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73F86">
        <w:rPr>
          <w:rFonts w:ascii="Times New Roman" w:hAnsi="Times New Roman" w:cs="Times New Roman"/>
          <w:sz w:val="32"/>
          <w:szCs w:val="32"/>
        </w:rPr>
        <w:t>Самовец</w:t>
      </w:r>
      <w:proofErr w:type="spellEnd"/>
      <w:r w:rsidRPr="00F73F86">
        <w:rPr>
          <w:rFonts w:ascii="Times New Roman" w:hAnsi="Times New Roman" w:cs="Times New Roman"/>
          <w:sz w:val="32"/>
          <w:szCs w:val="32"/>
        </w:rPr>
        <w:t xml:space="preserve">, с юга ул. </w:t>
      </w:r>
      <w:proofErr w:type="spellStart"/>
      <w:r w:rsidRPr="00F73F86">
        <w:rPr>
          <w:rFonts w:ascii="Times New Roman" w:hAnsi="Times New Roman" w:cs="Times New Roman"/>
          <w:sz w:val="32"/>
          <w:szCs w:val="32"/>
        </w:rPr>
        <w:t>Песковатской</w:t>
      </w:r>
      <w:proofErr w:type="spellEnd"/>
      <w:r w:rsidRPr="00F73F86">
        <w:rPr>
          <w:rFonts w:ascii="Times New Roman" w:hAnsi="Times New Roman" w:cs="Times New Roman"/>
          <w:sz w:val="32"/>
          <w:szCs w:val="32"/>
        </w:rPr>
        <w:t xml:space="preserve">, с севера проектной границей города, с востока продолжением ул. Дубовая Роща. Планировочная структура центральной части тесно увязана со структурой всего северо-восточного района. </w:t>
      </w:r>
    </w:p>
    <w:p w:rsidR="00F73F86" w:rsidRPr="00F73F86" w:rsidRDefault="00F73F86" w:rsidP="00F73F86">
      <w:pPr>
        <w:pStyle w:val="Default"/>
        <w:ind w:firstLine="709"/>
        <w:rPr>
          <w:rFonts w:ascii="Times New Roman" w:hAnsi="Times New Roman" w:cs="Times New Roman"/>
          <w:sz w:val="32"/>
          <w:szCs w:val="32"/>
        </w:rPr>
      </w:pPr>
      <w:r w:rsidRPr="00F73F86">
        <w:rPr>
          <w:rFonts w:ascii="Times New Roman" w:hAnsi="Times New Roman" w:cs="Times New Roman"/>
          <w:sz w:val="32"/>
          <w:szCs w:val="32"/>
        </w:rPr>
        <w:t xml:space="preserve">Полоса зеленых насаждений, являющаяся продолжением дубовой рощи, </w:t>
      </w:r>
      <w:proofErr w:type="spellStart"/>
      <w:r w:rsidRPr="00F73F86">
        <w:rPr>
          <w:rFonts w:ascii="Times New Roman" w:hAnsi="Times New Roman" w:cs="Times New Roman"/>
          <w:sz w:val="32"/>
          <w:szCs w:val="32"/>
        </w:rPr>
        <w:t>планировочно</w:t>
      </w:r>
      <w:proofErr w:type="spellEnd"/>
      <w:r w:rsidRPr="00F73F86">
        <w:rPr>
          <w:rFonts w:ascii="Times New Roman" w:hAnsi="Times New Roman" w:cs="Times New Roman"/>
          <w:sz w:val="32"/>
          <w:szCs w:val="32"/>
        </w:rPr>
        <w:t xml:space="preserve"> делит район на две части. В парковой зоне предусмотрено размещение спортивного комплекса с теннисными кортами, детскими аттракционами, кинотеатром, игровыми автоматами, зоной тихого отдыха. Кроме этого в геометрическом центре района на ул. </w:t>
      </w:r>
      <w:proofErr w:type="spellStart"/>
      <w:r w:rsidRPr="00F73F86">
        <w:rPr>
          <w:rFonts w:ascii="Times New Roman" w:hAnsi="Times New Roman" w:cs="Times New Roman"/>
          <w:sz w:val="32"/>
          <w:szCs w:val="32"/>
        </w:rPr>
        <w:t>Песковатской</w:t>
      </w:r>
      <w:proofErr w:type="spellEnd"/>
      <w:r w:rsidRPr="00F73F86">
        <w:rPr>
          <w:rFonts w:ascii="Times New Roman" w:hAnsi="Times New Roman" w:cs="Times New Roman"/>
          <w:sz w:val="32"/>
          <w:szCs w:val="32"/>
        </w:rPr>
        <w:t xml:space="preserve"> предусмотрена организация торгово-развлекательного комплекса, гостиницы, административных зданий. Зеленые бульвары, предусмотренные по основным границам района, дополнительно выполняют функции защитной зоны от коммунальных и промышленных предприятий, а также могут быть использованы для прокладки инженерных коммуникаций. </w:t>
      </w:r>
    </w:p>
    <w:p w:rsidR="00F73F86" w:rsidRPr="00F73F86" w:rsidRDefault="00F73F86" w:rsidP="00F73F86">
      <w:pPr>
        <w:pStyle w:val="Default"/>
        <w:ind w:firstLine="709"/>
        <w:rPr>
          <w:rFonts w:ascii="Times New Roman" w:hAnsi="Times New Roman" w:cs="Times New Roman"/>
          <w:sz w:val="32"/>
          <w:szCs w:val="32"/>
        </w:rPr>
      </w:pPr>
      <w:r w:rsidRPr="00F73F86">
        <w:rPr>
          <w:rFonts w:ascii="Times New Roman" w:hAnsi="Times New Roman" w:cs="Times New Roman"/>
          <w:sz w:val="32"/>
          <w:szCs w:val="32"/>
        </w:rPr>
        <w:t xml:space="preserve">Большая часть данной территории электрифицирована, вдоль улицы </w:t>
      </w:r>
      <w:proofErr w:type="spellStart"/>
      <w:r w:rsidRPr="00F73F86">
        <w:rPr>
          <w:rFonts w:ascii="Times New Roman" w:hAnsi="Times New Roman" w:cs="Times New Roman"/>
          <w:sz w:val="32"/>
          <w:szCs w:val="32"/>
        </w:rPr>
        <w:t>Песковатская</w:t>
      </w:r>
      <w:proofErr w:type="spellEnd"/>
      <w:r w:rsidRPr="00F73F86">
        <w:rPr>
          <w:rFonts w:ascii="Times New Roman" w:hAnsi="Times New Roman" w:cs="Times New Roman"/>
          <w:sz w:val="32"/>
          <w:szCs w:val="32"/>
        </w:rPr>
        <w:t xml:space="preserve"> проходит магистральный газопровод. </w:t>
      </w:r>
    </w:p>
    <w:p w:rsidR="00F73F86" w:rsidRDefault="00F73F86" w:rsidP="00F73F86">
      <w:pPr>
        <w:ind w:firstLine="709"/>
        <w:rPr>
          <w:sz w:val="32"/>
          <w:szCs w:val="32"/>
        </w:rPr>
      </w:pPr>
      <w:r w:rsidRPr="00F73F86">
        <w:rPr>
          <w:sz w:val="32"/>
          <w:szCs w:val="32"/>
        </w:rPr>
        <w:t xml:space="preserve">В настоящее время </w:t>
      </w:r>
      <w:proofErr w:type="gramStart"/>
      <w:r w:rsidRPr="00F73F86">
        <w:rPr>
          <w:sz w:val="32"/>
          <w:szCs w:val="32"/>
        </w:rPr>
        <w:t>часть территории, предусмотренная под малоэтажное строительство частично застроена</w:t>
      </w:r>
      <w:proofErr w:type="gramEnd"/>
      <w:r w:rsidRPr="00F73F86">
        <w:rPr>
          <w:sz w:val="32"/>
          <w:szCs w:val="32"/>
        </w:rPr>
        <w:t>.</w:t>
      </w:r>
    </w:p>
    <w:p w:rsidR="006A6D0F" w:rsidRDefault="006A6D0F" w:rsidP="00F73F86">
      <w:pPr>
        <w:ind w:firstLine="709"/>
        <w:rPr>
          <w:sz w:val="32"/>
          <w:szCs w:val="32"/>
        </w:rPr>
      </w:pPr>
    </w:p>
    <w:p w:rsidR="006A6D0F" w:rsidRDefault="006A6D0F" w:rsidP="00F73F86">
      <w:pPr>
        <w:ind w:firstLine="709"/>
        <w:rPr>
          <w:sz w:val="32"/>
          <w:szCs w:val="32"/>
        </w:rPr>
      </w:pPr>
    </w:p>
    <w:p w:rsidR="006A6D0F" w:rsidRDefault="006A6D0F" w:rsidP="00F73F86">
      <w:pPr>
        <w:ind w:firstLine="709"/>
        <w:rPr>
          <w:sz w:val="32"/>
          <w:szCs w:val="32"/>
        </w:rPr>
      </w:pPr>
    </w:p>
    <w:p w:rsidR="006A6D0F" w:rsidRDefault="006A6D0F" w:rsidP="00F73F86">
      <w:pPr>
        <w:ind w:firstLine="709"/>
        <w:rPr>
          <w:sz w:val="32"/>
          <w:szCs w:val="32"/>
        </w:rPr>
      </w:pPr>
    </w:p>
    <w:p w:rsidR="006A6D0F" w:rsidRDefault="006A6D0F" w:rsidP="00F73F86">
      <w:pPr>
        <w:ind w:firstLine="709"/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  <w:r w:rsidRPr="00331586"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lastRenderedPageBreak/>
        <w:t>Схема расположения инвестиционных площадок на территории</w:t>
      </w:r>
      <w:r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 сельского поселения </w:t>
      </w:r>
      <w:proofErr w:type="spellStart"/>
      <w:r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Кузовск</w:t>
      </w:r>
      <w:r w:rsidR="007B3E70"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ий</w:t>
      </w:r>
      <w:proofErr w:type="spellEnd"/>
      <w:r w:rsidR="007B3E70"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 се</w:t>
      </w:r>
      <w:r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льский совет</w:t>
      </w:r>
    </w:p>
    <w:p w:rsidR="007B3E70" w:rsidRDefault="007B3E70" w:rsidP="00F73F86">
      <w:pPr>
        <w:ind w:firstLine="709"/>
      </w:pPr>
      <w:r>
        <w:rPr>
          <w:noProof/>
        </w:rPr>
        <w:drawing>
          <wp:inline distT="0" distB="0" distL="0" distR="0">
            <wp:extent cx="7505700" cy="366522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70" w:rsidRDefault="007B3E70" w:rsidP="00F73F86">
      <w:pPr>
        <w:ind w:firstLine="709"/>
      </w:pPr>
    </w:p>
    <w:p w:rsidR="007B3E70" w:rsidRPr="00F73F86" w:rsidRDefault="00F303F7" w:rsidP="00033C99">
      <w:pPr>
        <w:ind w:firstLine="709"/>
        <w:sectPr w:rsidR="007B3E70" w:rsidRPr="00F73F86" w:rsidSect="001D0F0E">
          <w:pgSz w:w="14400" w:h="10800" w:orient="landscape"/>
          <w:pgMar w:top="567" w:right="420" w:bottom="213" w:left="499" w:header="0" w:footer="0" w:gutter="0"/>
          <w:cols w:space="720" w:equalWidth="0">
            <w:col w:w="13481"/>
          </w:cols>
        </w:sectPr>
      </w:pPr>
      <w:r>
        <w:rPr>
          <w:noProof/>
        </w:rPr>
        <w:drawing>
          <wp:inline distT="0" distB="0" distL="0" distR="0" wp14:anchorId="1B4E3412" wp14:editId="223066B7">
            <wp:extent cx="3870960" cy="1424940"/>
            <wp:effectExtent l="0" t="0" r="0" b="381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13B98" wp14:editId="1CB80A24">
            <wp:extent cx="3749040" cy="1478280"/>
            <wp:effectExtent l="0" t="0" r="3810" b="762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AA" w:rsidRDefault="006904AA" w:rsidP="006904AA">
      <w:pPr>
        <w:jc w:val="center"/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</w:pPr>
      <w:r w:rsidRPr="00331586"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lastRenderedPageBreak/>
        <w:t>Схема расположения инвестиционных площадок на территории</w:t>
      </w:r>
      <w:r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 сельского поселения </w:t>
      </w:r>
      <w:proofErr w:type="spellStart"/>
      <w:r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>Фащевский</w:t>
      </w:r>
      <w:proofErr w:type="spellEnd"/>
      <w:r>
        <w:rPr>
          <w:rFonts w:ascii="Monotype Corsiva" w:hAnsi="Monotype Corsiva"/>
          <w:b/>
          <w:color w:val="1CF0F0"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B24DB"/>
            </w14:solidFill>
            <w14:prstDash w14:val="solid"/>
            <w14:miter w14:lim="0"/>
          </w14:textOutline>
        </w:rPr>
        <w:t xml:space="preserve"> сельский совет</w:t>
      </w:r>
    </w:p>
    <w:p w:rsidR="00D72E86" w:rsidRDefault="006904AA" w:rsidP="00033C99">
      <w:r>
        <w:rPr>
          <w:noProof/>
        </w:rPr>
        <w:drawing>
          <wp:anchor distT="0" distB="0" distL="114300" distR="114300" simplePos="0" relativeHeight="251724288" behindDoc="0" locked="0" layoutInCell="1" allowOverlap="1" wp14:anchorId="56F74200" wp14:editId="66ABEB70">
            <wp:simplePos x="0" y="0"/>
            <wp:positionH relativeFrom="margin">
              <wp:posOffset>-38100</wp:posOffset>
            </wp:positionH>
            <wp:positionV relativeFrom="margin">
              <wp:posOffset>922655</wp:posOffset>
            </wp:positionV>
            <wp:extent cx="5082540" cy="4549140"/>
            <wp:effectExtent l="0" t="0" r="3810" b="3810"/>
            <wp:wrapSquare wrapText="bothSides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margin">
              <wp:posOffset>5173980</wp:posOffset>
            </wp:positionH>
            <wp:positionV relativeFrom="margin">
              <wp:posOffset>1036320</wp:posOffset>
            </wp:positionV>
            <wp:extent cx="2781300" cy="2186940"/>
            <wp:effectExtent l="0" t="0" r="0" b="3810"/>
            <wp:wrapSquare wrapText="bothSides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2E86" w:rsidSect="006904AA">
      <w:pgSz w:w="14400" w:h="10800" w:orient="landscape"/>
      <w:pgMar w:top="851" w:right="508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BF"/>
    <w:multiLevelType w:val="hybridMultilevel"/>
    <w:tmpl w:val="A508A342"/>
    <w:lvl w:ilvl="0" w:tplc="9BF0C8C0">
      <w:start w:val="1"/>
      <w:numFmt w:val="bullet"/>
      <w:lvlText w:val="В"/>
      <w:lvlJc w:val="left"/>
    </w:lvl>
    <w:lvl w:ilvl="1" w:tplc="F2EA9264">
      <w:numFmt w:val="decimal"/>
      <w:lvlText w:val=""/>
      <w:lvlJc w:val="left"/>
    </w:lvl>
    <w:lvl w:ilvl="2" w:tplc="7430C63C">
      <w:numFmt w:val="decimal"/>
      <w:lvlText w:val=""/>
      <w:lvlJc w:val="left"/>
    </w:lvl>
    <w:lvl w:ilvl="3" w:tplc="642A3C7C">
      <w:numFmt w:val="decimal"/>
      <w:lvlText w:val=""/>
      <w:lvlJc w:val="left"/>
    </w:lvl>
    <w:lvl w:ilvl="4" w:tplc="EF6A7A9C">
      <w:numFmt w:val="decimal"/>
      <w:lvlText w:val=""/>
      <w:lvlJc w:val="left"/>
    </w:lvl>
    <w:lvl w:ilvl="5" w:tplc="16DECBCC">
      <w:numFmt w:val="decimal"/>
      <w:lvlText w:val=""/>
      <w:lvlJc w:val="left"/>
    </w:lvl>
    <w:lvl w:ilvl="6" w:tplc="03AAE252">
      <w:numFmt w:val="decimal"/>
      <w:lvlText w:val=""/>
      <w:lvlJc w:val="left"/>
    </w:lvl>
    <w:lvl w:ilvl="7" w:tplc="DE2280C6">
      <w:numFmt w:val="decimal"/>
      <w:lvlText w:val=""/>
      <w:lvlJc w:val="left"/>
    </w:lvl>
    <w:lvl w:ilvl="8" w:tplc="99CEE3FA">
      <w:numFmt w:val="decimal"/>
      <w:lvlText w:val=""/>
      <w:lvlJc w:val="left"/>
    </w:lvl>
  </w:abstractNum>
  <w:abstractNum w:abstractNumId="1">
    <w:nsid w:val="00003CD6"/>
    <w:multiLevelType w:val="hybridMultilevel"/>
    <w:tmpl w:val="9C8C3664"/>
    <w:lvl w:ilvl="0" w:tplc="1054B616">
      <w:start w:val="1"/>
      <w:numFmt w:val="bullet"/>
      <w:lvlText w:val="в"/>
      <w:lvlJc w:val="left"/>
    </w:lvl>
    <w:lvl w:ilvl="1" w:tplc="E326E3FA">
      <w:numFmt w:val="decimal"/>
      <w:lvlText w:val=""/>
      <w:lvlJc w:val="left"/>
    </w:lvl>
    <w:lvl w:ilvl="2" w:tplc="6914BE64">
      <w:numFmt w:val="decimal"/>
      <w:lvlText w:val=""/>
      <w:lvlJc w:val="left"/>
    </w:lvl>
    <w:lvl w:ilvl="3" w:tplc="8D00E56A">
      <w:numFmt w:val="decimal"/>
      <w:lvlText w:val=""/>
      <w:lvlJc w:val="left"/>
    </w:lvl>
    <w:lvl w:ilvl="4" w:tplc="B7140AAE">
      <w:numFmt w:val="decimal"/>
      <w:lvlText w:val=""/>
      <w:lvlJc w:val="left"/>
    </w:lvl>
    <w:lvl w:ilvl="5" w:tplc="EFE6E0D6">
      <w:numFmt w:val="decimal"/>
      <w:lvlText w:val=""/>
      <w:lvlJc w:val="left"/>
    </w:lvl>
    <w:lvl w:ilvl="6" w:tplc="0136EDCC">
      <w:numFmt w:val="decimal"/>
      <w:lvlText w:val=""/>
      <w:lvlJc w:val="left"/>
    </w:lvl>
    <w:lvl w:ilvl="7" w:tplc="299CA8E8">
      <w:numFmt w:val="decimal"/>
      <w:lvlText w:val=""/>
      <w:lvlJc w:val="left"/>
    </w:lvl>
    <w:lvl w:ilvl="8" w:tplc="731422F0">
      <w:numFmt w:val="decimal"/>
      <w:lvlText w:val=""/>
      <w:lvlJc w:val="left"/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A58"/>
    <w:rsid w:val="00033C99"/>
    <w:rsid w:val="00114DEB"/>
    <w:rsid w:val="001D0F0E"/>
    <w:rsid w:val="00331586"/>
    <w:rsid w:val="00457AE3"/>
    <w:rsid w:val="00524997"/>
    <w:rsid w:val="00600549"/>
    <w:rsid w:val="006904AA"/>
    <w:rsid w:val="006A6D0F"/>
    <w:rsid w:val="007B3E70"/>
    <w:rsid w:val="008D781E"/>
    <w:rsid w:val="00D72E86"/>
    <w:rsid w:val="00F22A58"/>
    <w:rsid w:val="00F303F7"/>
    <w:rsid w:val="00F7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4D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D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1586"/>
    <w:pPr>
      <w:ind w:left="720"/>
      <w:contextualSpacing/>
    </w:pPr>
  </w:style>
  <w:style w:type="paragraph" w:customStyle="1" w:styleId="Default">
    <w:name w:val="Default"/>
    <w:rsid w:val="00F73F8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4D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D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1586"/>
    <w:pPr>
      <w:ind w:left="720"/>
      <w:contextualSpacing/>
    </w:pPr>
  </w:style>
  <w:style w:type="paragraph" w:customStyle="1" w:styleId="Default">
    <w:name w:val="Default"/>
    <w:rsid w:val="00F73F8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637</Words>
  <Characters>3634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skladchikova</cp:lastModifiedBy>
  <cp:revision>2</cp:revision>
  <cp:lastPrinted>2017-08-14T12:34:00Z</cp:lastPrinted>
  <dcterms:created xsi:type="dcterms:W3CDTF">2017-08-15T05:47:00Z</dcterms:created>
  <dcterms:modified xsi:type="dcterms:W3CDTF">2017-08-15T05:47:00Z</dcterms:modified>
</cp:coreProperties>
</file>