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</w:tblGrid>
      <w:tr w:rsidR="00D60248" w:rsidTr="00D60248">
        <w:trPr>
          <w:trHeight w:val="1280"/>
          <w:jc w:val="center"/>
        </w:trPr>
        <w:tc>
          <w:tcPr>
            <w:tcW w:w="7973" w:type="dxa"/>
            <w:hideMark/>
          </w:tcPr>
          <w:p w:rsidR="00D60248" w:rsidRDefault="00D60248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48" w:rsidTr="00D60248">
        <w:trPr>
          <w:trHeight w:val="1555"/>
          <w:jc w:val="center"/>
        </w:trPr>
        <w:tc>
          <w:tcPr>
            <w:tcW w:w="7972" w:type="dxa"/>
          </w:tcPr>
          <w:p w:rsidR="00D60248" w:rsidRDefault="00D60248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D60248" w:rsidRDefault="00D60248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  ГРЯЗИНСКОГО</w:t>
            </w:r>
          </w:p>
          <w:p w:rsidR="00D60248" w:rsidRDefault="00D60248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МУНИЦИПАЛЬНОГО   РАЙОНА</w:t>
            </w:r>
          </w:p>
          <w:p w:rsidR="00D60248" w:rsidRDefault="00D60248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</w:tbl>
    <w:p w:rsidR="00D60248" w:rsidRDefault="00DE1406" w:rsidP="00D60248">
      <w:r>
        <w:t xml:space="preserve"> </w:t>
      </w:r>
      <w:r w:rsidR="00054ECD">
        <w:t>________</w:t>
      </w:r>
      <w:r>
        <w:t xml:space="preserve">      </w:t>
      </w:r>
      <w:r w:rsidR="00D60248">
        <w:t>201</w:t>
      </w:r>
      <w:r>
        <w:t>9</w:t>
      </w:r>
      <w:r w:rsidR="00D60248">
        <w:t xml:space="preserve">г.                                  г. Грязи                 </w:t>
      </w:r>
      <w:r w:rsidR="00D60248">
        <w:tab/>
      </w:r>
      <w:r w:rsidR="00D60248">
        <w:tab/>
      </w:r>
      <w:r w:rsidR="00D60248">
        <w:tab/>
      </w:r>
      <w:r w:rsidR="00D60248">
        <w:tab/>
        <w:t xml:space="preserve">№ </w:t>
      </w:r>
    </w:p>
    <w:p w:rsidR="00D60248" w:rsidRDefault="00D60248" w:rsidP="00D60248"/>
    <w:p w:rsidR="00D60248" w:rsidRDefault="00D60248" w:rsidP="00D60248"/>
    <w:p w:rsidR="00D60248" w:rsidRDefault="00D60248" w:rsidP="008A79A8">
      <w:pPr>
        <w:pStyle w:val="ConsPlusNormal"/>
        <w:ind w:firstLine="540"/>
        <w:jc w:val="both"/>
      </w:pPr>
    </w:p>
    <w:p w:rsidR="00D60248" w:rsidRDefault="00D60248" w:rsidP="00D60248">
      <w:pPr>
        <w:pStyle w:val="ConsPlusNormal"/>
        <w:jc w:val="both"/>
      </w:pPr>
      <w:r>
        <w:t xml:space="preserve">О внесении изменений в постановление </w:t>
      </w:r>
    </w:p>
    <w:p w:rsidR="00D60248" w:rsidRDefault="00D60248" w:rsidP="00D60248">
      <w:pPr>
        <w:pStyle w:val="ConsPlusNormal"/>
        <w:jc w:val="both"/>
      </w:pPr>
      <w:r>
        <w:t>от 03.09.2014г. № 2612 «Об утверждении</w:t>
      </w:r>
    </w:p>
    <w:p w:rsidR="00D60248" w:rsidRDefault="00D60248" w:rsidP="00D60248">
      <w:pPr>
        <w:pStyle w:val="ConsPlusNormal"/>
        <w:jc w:val="both"/>
      </w:pPr>
      <w:r>
        <w:t xml:space="preserve">Порядка осуществления управлением финансов </w:t>
      </w:r>
    </w:p>
    <w:p w:rsidR="00D60248" w:rsidRDefault="00D60248" w:rsidP="00D60248">
      <w:pPr>
        <w:pStyle w:val="ConsPlusNormal"/>
        <w:jc w:val="both"/>
      </w:pPr>
      <w:r>
        <w:t>Грязинского муниципального района</w:t>
      </w:r>
    </w:p>
    <w:p w:rsidR="00D60248" w:rsidRDefault="00D60248" w:rsidP="00D60248">
      <w:pPr>
        <w:pStyle w:val="ConsPlusNormal"/>
        <w:jc w:val="both"/>
      </w:pPr>
      <w:r>
        <w:t xml:space="preserve">внутреннего муниципального финансового контроля» </w:t>
      </w:r>
    </w:p>
    <w:p w:rsidR="00D60248" w:rsidRDefault="00D60248" w:rsidP="00D60248">
      <w:pPr>
        <w:pStyle w:val="ConsPlusNormal"/>
        <w:jc w:val="both"/>
      </w:pPr>
    </w:p>
    <w:p w:rsidR="00D60248" w:rsidRDefault="00D60248" w:rsidP="00D60248">
      <w:pPr>
        <w:pStyle w:val="ConsPlusNormal"/>
        <w:jc w:val="both"/>
      </w:pPr>
    </w:p>
    <w:p w:rsidR="008A79A8" w:rsidRDefault="002C5565" w:rsidP="008A79A8">
      <w:pPr>
        <w:pStyle w:val="ConsPlusNormal"/>
        <w:ind w:firstLine="540"/>
        <w:jc w:val="both"/>
      </w:pPr>
      <w:r w:rsidRPr="002C5565">
        <w:t xml:space="preserve">По результатам проведенного мониторинга и в </w:t>
      </w:r>
      <w:r w:rsidR="00A41065">
        <w:t xml:space="preserve">соответствии с </w:t>
      </w:r>
      <w:r w:rsidR="00A41065" w:rsidRPr="00A41065">
        <w:t>Федеральны</w:t>
      </w:r>
      <w:r w:rsidR="00A41065">
        <w:t>м</w:t>
      </w:r>
      <w:r w:rsidR="00A41065" w:rsidRPr="00A41065">
        <w:t xml:space="preserve"> закон</w:t>
      </w:r>
      <w:r w:rsidR="00A41065">
        <w:t>ом</w:t>
      </w:r>
      <w:r w:rsidR="00A41065" w:rsidRPr="00A41065">
        <w:t xml:space="preserve"> от 26.07.2019 </w:t>
      </w:r>
      <w:r w:rsidR="00A41065">
        <w:t>№</w:t>
      </w:r>
      <w:r w:rsidR="00A41065" w:rsidRPr="00A41065">
        <w:t xml:space="preserve"> 199-ФЗ </w:t>
      </w:r>
      <w:r w:rsidR="00A41065">
        <w:t>«</w:t>
      </w:r>
      <w:r w:rsidR="00A41065" w:rsidRPr="00A41065">
        <w:t>О внесении изменений в Бюджетный кодекс Российской Федерации</w:t>
      </w:r>
      <w:r w:rsidR="00A41065">
        <w:t>»</w:t>
      </w:r>
      <w:r w:rsidR="008A79A8">
        <w:t xml:space="preserve">, администрация </w:t>
      </w:r>
      <w:r w:rsidR="0047595F">
        <w:t xml:space="preserve">Грязинского </w:t>
      </w:r>
      <w:r w:rsidR="008A79A8">
        <w:t>муниципального района постановляет:</w:t>
      </w:r>
    </w:p>
    <w:p w:rsidR="0047595F" w:rsidRPr="00AA01A6" w:rsidRDefault="00AA01A6" w:rsidP="00AA01A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A01A6">
        <w:rPr>
          <w:sz w:val="28"/>
          <w:szCs w:val="28"/>
        </w:rPr>
        <w:t xml:space="preserve"> </w:t>
      </w:r>
      <w:r w:rsidR="0047595F" w:rsidRPr="00AA01A6">
        <w:rPr>
          <w:sz w:val="28"/>
          <w:szCs w:val="28"/>
        </w:rPr>
        <w:t>Внести в постановление администрации Грязинского муниципального района Липецкой области от 03.09.2014г. № 2612 «Об утверждении Порядка осуществления управлением финансов Грязинского муниципального района</w:t>
      </w:r>
    </w:p>
    <w:p w:rsidR="0047595F" w:rsidRDefault="0047595F" w:rsidP="00475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95F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» следующие изменения:</w:t>
      </w:r>
    </w:p>
    <w:p w:rsidR="008759DD" w:rsidRPr="00AA01A6" w:rsidRDefault="00AA01A6" w:rsidP="002C5565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A01A6">
        <w:rPr>
          <w:sz w:val="28"/>
          <w:szCs w:val="28"/>
        </w:rPr>
        <w:t xml:space="preserve">в </w:t>
      </w:r>
      <w:r w:rsidR="008759DD" w:rsidRPr="00AA01A6">
        <w:rPr>
          <w:sz w:val="28"/>
          <w:szCs w:val="28"/>
        </w:rPr>
        <w:t>приложении к постановлению Поряд</w:t>
      </w:r>
      <w:r w:rsidR="0039678D">
        <w:rPr>
          <w:sz w:val="28"/>
          <w:szCs w:val="28"/>
        </w:rPr>
        <w:t>о</w:t>
      </w:r>
      <w:r w:rsidR="008759DD" w:rsidRPr="00AA01A6">
        <w:rPr>
          <w:sz w:val="28"/>
          <w:szCs w:val="28"/>
        </w:rPr>
        <w:t xml:space="preserve">к осуществления управлением финансов администрации Грязинского муниципального района </w:t>
      </w:r>
      <w:r w:rsidR="007F6332" w:rsidRPr="00AA01A6">
        <w:rPr>
          <w:sz w:val="28"/>
          <w:szCs w:val="28"/>
        </w:rPr>
        <w:t>внутреннего муниципального</w:t>
      </w:r>
      <w:r w:rsidR="008759DD" w:rsidRPr="00AA01A6">
        <w:rPr>
          <w:sz w:val="28"/>
          <w:szCs w:val="28"/>
        </w:rPr>
        <w:t xml:space="preserve"> финансового контроля:</w:t>
      </w:r>
    </w:p>
    <w:p w:rsidR="008759DD" w:rsidRPr="00AA01A6" w:rsidRDefault="008759DD" w:rsidP="0039678D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01A6">
        <w:rPr>
          <w:sz w:val="28"/>
          <w:szCs w:val="28"/>
        </w:rPr>
        <w:t>п</w:t>
      </w:r>
      <w:r w:rsidR="00AA01A6">
        <w:rPr>
          <w:sz w:val="28"/>
          <w:szCs w:val="28"/>
        </w:rPr>
        <w:t>ункт</w:t>
      </w:r>
      <w:r w:rsidRPr="00AA01A6">
        <w:rPr>
          <w:sz w:val="28"/>
          <w:szCs w:val="28"/>
        </w:rPr>
        <w:t xml:space="preserve"> 4 изложить в следующей редакции:</w:t>
      </w:r>
    </w:p>
    <w:p w:rsidR="008A79A8" w:rsidRPr="008759DD" w:rsidRDefault="008759DD" w:rsidP="007F63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9DD">
        <w:rPr>
          <w:sz w:val="28"/>
          <w:szCs w:val="28"/>
        </w:rPr>
        <w:t xml:space="preserve">  </w:t>
      </w:r>
      <w:bookmarkStart w:id="0" w:name="Par51"/>
      <w:bookmarkEnd w:id="0"/>
      <w:r w:rsidR="00AA01A6">
        <w:rPr>
          <w:sz w:val="28"/>
          <w:szCs w:val="28"/>
        </w:rPr>
        <w:t>«</w:t>
      </w:r>
      <w:r w:rsidR="0039678D">
        <w:rPr>
          <w:sz w:val="28"/>
          <w:szCs w:val="28"/>
        </w:rPr>
        <w:t>4.</w:t>
      </w:r>
      <w:r w:rsidR="0039678D" w:rsidRPr="0039678D">
        <w:rPr>
          <w:sz w:val="28"/>
          <w:szCs w:val="28"/>
        </w:rPr>
        <w:t>Полномочиями орган</w:t>
      </w:r>
      <w:r w:rsidR="0039678D">
        <w:rPr>
          <w:sz w:val="28"/>
          <w:szCs w:val="28"/>
        </w:rPr>
        <w:t>а</w:t>
      </w:r>
      <w:r w:rsidR="0039678D" w:rsidRPr="0039678D">
        <w:rPr>
          <w:sz w:val="28"/>
          <w:szCs w:val="28"/>
        </w:rPr>
        <w:t xml:space="preserve">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F6332" w:rsidRPr="007F6332" w:rsidRDefault="007F6332" w:rsidP="007F6332">
      <w:pPr>
        <w:pStyle w:val="ConsPlusNormal"/>
        <w:ind w:firstLine="540"/>
        <w:jc w:val="both"/>
      </w:pPr>
      <w:r w:rsidRPr="007F6332"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F6332" w:rsidRPr="007F6332" w:rsidRDefault="007F6332" w:rsidP="007F6332">
      <w:pPr>
        <w:pStyle w:val="ConsPlusNormal"/>
        <w:ind w:firstLine="540"/>
        <w:jc w:val="both"/>
      </w:pPr>
      <w:r w:rsidRPr="007F6332">
        <w:t xml:space="preserve"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</w:t>
      </w:r>
      <w:r w:rsidRPr="007F6332">
        <w:lastRenderedPageBreak/>
        <w:t>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F6332" w:rsidRPr="007F6332" w:rsidRDefault="007F6332" w:rsidP="007F6332">
      <w:pPr>
        <w:pStyle w:val="ConsPlusNormal"/>
        <w:ind w:firstLine="540"/>
        <w:jc w:val="both"/>
      </w:pPr>
      <w:r w:rsidRPr="007F6332"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7F6332" w:rsidRPr="007F6332" w:rsidRDefault="007F6332" w:rsidP="007F6332">
      <w:pPr>
        <w:pStyle w:val="ConsPlusNormal"/>
        <w:ind w:firstLine="540"/>
        <w:jc w:val="both"/>
      </w:pPr>
      <w:r w:rsidRPr="007F6332"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F6332" w:rsidRPr="007F6332" w:rsidRDefault="007F6332" w:rsidP="007F6332">
      <w:pPr>
        <w:pStyle w:val="ConsPlusNormal"/>
        <w:ind w:firstLine="540"/>
        <w:jc w:val="both"/>
      </w:pPr>
      <w:r w:rsidRPr="007F6332"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A79A8" w:rsidRDefault="008759DD" w:rsidP="007F6332">
      <w:pPr>
        <w:pStyle w:val="ConsPlusNormal"/>
        <w:ind w:firstLine="567"/>
        <w:jc w:val="both"/>
      </w:pPr>
      <w:r>
        <w:t>1.</w:t>
      </w:r>
      <w:r w:rsidR="0039678D">
        <w:t>3.</w:t>
      </w:r>
      <w:r>
        <w:t xml:space="preserve"> п</w:t>
      </w:r>
      <w:r w:rsidR="00AA01A6">
        <w:t>ункт</w:t>
      </w:r>
      <w:r>
        <w:t xml:space="preserve"> 5</w:t>
      </w:r>
      <w:r w:rsidR="002C5565">
        <w:t xml:space="preserve"> изложить в следующей редакции</w:t>
      </w:r>
      <w:r w:rsidR="00AA01A6">
        <w:t>:</w:t>
      </w:r>
    </w:p>
    <w:p w:rsidR="002C5565" w:rsidRDefault="0039678D" w:rsidP="007F6332">
      <w:pPr>
        <w:pStyle w:val="ConsPlusNormal"/>
        <w:ind w:firstLine="567"/>
        <w:jc w:val="both"/>
      </w:pPr>
      <w:r>
        <w:t xml:space="preserve">«5. </w:t>
      </w:r>
      <w:r w:rsidR="002C5565" w:rsidRPr="002C5565">
        <w:t>Объектами контрольной деятельности (далее - объекты контроля) являются:</w:t>
      </w:r>
    </w:p>
    <w:p w:rsidR="007F6332" w:rsidRDefault="007F6332" w:rsidP="007F6332">
      <w:pPr>
        <w:pStyle w:val="ConsPlusNormal"/>
        <w:ind w:firstLine="567"/>
        <w:jc w:val="both"/>
      </w:pPr>
      <w:r>
        <w:t>-главные распорядители (распорядители, получатели) бюджетных средств, главные администраторы (администраторы) доходов бюджета Грязинского муниципального района, главные администраторы (администраторы) источников финансирования дефицита бюджета Грязинского муниципального района;</w:t>
      </w:r>
    </w:p>
    <w:p w:rsidR="007F6332" w:rsidRDefault="007F6332" w:rsidP="007F6332">
      <w:pPr>
        <w:pStyle w:val="ConsPlusNormal"/>
        <w:ind w:firstLine="567"/>
        <w:jc w:val="both"/>
      </w:pPr>
      <w:r>
        <w:t>-финансовый орган Грязинского муниципального района,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Грязинского муниципального района);</w:t>
      </w:r>
    </w:p>
    <w:p w:rsidR="007F6332" w:rsidRDefault="007F6332" w:rsidP="007F6332">
      <w:pPr>
        <w:pStyle w:val="ConsPlusNormal"/>
        <w:ind w:firstLine="567"/>
        <w:jc w:val="both"/>
      </w:pPr>
      <w:r>
        <w:t>-муниципальные</w:t>
      </w:r>
      <w:r w:rsidR="0039678D">
        <w:t>, казенные, автономные учреждения</w:t>
      </w:r>
      <w:r>
        <w:t>;</w:t>
      </w:r>
    </w:p>
    <w:p w:rsidR="007F6332" w:rsidRDefault="007F6332" w:rsidP="007F6332">
      <w:pPr>
        <w:pStyle w:val="ConsPlusNormal"/>
        <w:ind w:firstLine="567"/>
        <w:jc w:val="both"/>
      </w:pPr>
      <w:r>
        <w:t>-муниципальные унитарные предприятия;</w:t>
      </w:r>
    </w:p>
    <w:p w:rsidR="007F6332" w:rsidRDefault="007F6332" w:rsidP="007F6332">
      <w:pPr>
        <w:pStyle w:val="ConsPlusNormal"/>
        <w:ind w:firstLine="567"/>
        <w:jc w:val="both"/>
      </w:pPr>
      <w:r>
        <w:t>-юридические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F6332" w:rsidRDefault="007F6332" w:rsidP="007F6332">
      <w:pPr>
        <w:pStyle w:val="ConsPlusNormal"/>
        <w:ind w:firstLine="567"/>
        <w:jc w:val="both"/>
      </w:pPr>
      <w:r>
        <w:t>юридическими и физическими лицами, индивидуальными предпринимателями, получающими средства из бюджета Грязинского муниципального района на основании договоров (соглашений) о предоставлении средств из бюджета Грязинского муниципального района и (или) муниципальных контрактов, кредиты, обеспеченные муниципальными гарантиями;</w:t>
      </w:r>
    </w:p>
    <w:p w:rsidR="007F6332" w:rsidRDefault="007F6332" w:rsidP="007F6332">
      <w:pPr>
        <w:pStyle w:val="ConsPlusNormal"/>
        <w:ind w:firstLine="567"/>
        <w:jc w:val="both"/>
      </w:pPr>
      <w:r>
        <w:t xml:space="preserve">исполнителями (поставщиками, подрядчиками) по договорам (соглашениям), заключенным в целях исполнения договоров (соглашений) о </w:t>
      </w:r>
      <w:r>
        <w:lastRenderedPageBreak/>
        <w:t>предоставлении средств из бюджета</w:t>
      </w:r>
      <w:r w:rsidR="00E46D72">
        <w:t xml:space="preserve"> Грязинского муниципального района</w:t>
      </w:r>
      <w:r>
        <w:t xml:space="preserve"> и (или) муниципальных контрактов, которым в соответствии с федеральными законами открыты лицевые счета в </w:t>
      </w:r>
      <w:r w:rsidR="007D42A2">
        <w:t>УФК по Липецкой области, Управлении финансов Липецкой области, управлении финансов администрации Грязинского муниципального района</w:t>
      </w:r>
      <w:r>
        <w:t>;</w:t>
      </w:r>
    </w:p>
    <w:p w:rsidR="007F6332" w:rsidRDefault="007D42A2" w:rsidP="007F6332">
      <w:pPr>
        <w:pStyle w:val="ConsPlusNormal"/>
        <w:ind w:firstLine="567"/>
        <w:jc w:val="both"/>
      </w:pPr>
      <w:r>
        <w:t>-</w:t>
      </w:r>
      <w:r w:rsidR="007F6332"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>
        <w:t xml:space="preserve"> Грязинского муниципального района</w:t>
      </w:r>
      <w:r w:rsidR="007F6332">
        <w:t>.</w:t>
      </w:r>
    </w:p>
    <w:p w:rsidR="00927B3C" w:rsidRDefault="00927B3C" w:rsidP="00927B3C">
      <w:pPr>
        <w:pStyle w:val="ConsPlusNormal"/>
        <w:ind w:firstLine="567"/>
        <w:jc w:val="both"/>
      </w:pPr>
      <w:r>
        <w:t>1.</w:t>
      </w:r>
      <w:r w:rsidR="008D60BC">
        <w:t xml:space="preserve">4. </w:t>
      </w:r>
      <w:r>
        <w:t xml:space="preserve"> пункт 7 </w:t>
      </w:r>
      <w:r w:rsidRPr="00927B3C">
        <w:t>изложить в следующей редакции</w:t>
      </w:r>
      <w:r>
        <w:t>:</w:t>
      </w:r>
    </w:p>
    <w:p w:rsidR="0039678D" w:rsidRDefault="0039678D" w:rsidP="00927B3C">
      <w:pPr>
        <w:pStyle w:val="ConsPlusNormal"/>
        <w:ind w:firstLine="567"/>
        <w:jc w:val="both"/>
      </w:pPr>
      <w:r>
        <w:t xml:space="preserve">«7. </w:t>
      </w:r>
      <w:r w:rsidR="008D60BC" w:rsidRPr="008D60BC">
        <w:t>Должностное лицо (должностные лица) органа</w:t>
      </w:r>
      <w:r w:rsidR="008D60BC">
        <w:t xml:space="preserve"> внутреннего муниципального</w:t>
      </w:r>
      <w:r w:rsidR="008D60BC" w:rsidRPr="008D60BC">
        <w:t xml:space="preserve"> финансового контроля, уполномоченное (уполномоченные) на проведение проверки, имеет право:</w:t>
      </w:r>
    </w:p>
    <w:p w:rsidR="00927B3C" w:rsidRPr="00927B3C" w:rsidRDefault="00927B3C" w:rsidP="00927B3C">
      <w:pPr>
        <w:pStyle w:val="ConsPlusNormal"/>
        <w:ind w:firstLine="567"/>
        <w:jc w:val="both"/>
      </w:pPr>
      <w:r w:rsidRPr="00927B3C">
        <w:t>1) запрашивать и получать информацию, документы и материалы в том числе путем получения доступа к программным продуктам и автоматизированным системам, которые используются объектами контроля для ведения бюджетного (бухгалтерского) учета, составления и представления отчетности, брать объяснения в письменной и устной формах, необходимые для проведения контрольных мероприятий, в том числе информацию об осуществлении главными администраторами бюджетных средств внутреннего финансового контроля и внутреннего финансового аудита, объяснения в письменной и устной формах, необходимые для проведения контрольных мероприятий;</w:t>
      </w:r>
    </w:p>
    <w:p w:rsidR="00927B3C" w:rsidRDefault="00927B3C" w:rsidP="00927B3C">
      <w:pPr>
        <w:pStyle w:val="ConsPlusNormal"/>
        <w:ind w:firstLine="567"/>
        <w:jc w:val="both"/>
      </w:pPr>
      <w:r w:rsidRPr="00927B3C">
        <w:t>2) при осуществлении контрольных мероприятий беспрепятственно по предъявлении копии приказа начальника Управления о проведении контрольного мероприятия посещать помещения и территории, которые занимает объект контроля, в отношении которого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927B3C" w:rsidRDefault="00927B3C" w:rsidP="00927B3C">
      <w:pPr>
        <w:pStyle w:val="ConsPlusNormal"/>
        <w:ind w:firstLine="567"/>
        <w:jc w:val="both"/>
      </w:pPr>
      <w:r>
        <w:t>3) направлять объектам контроля акты, заключения, представления и (или) предписания;</w:t>
      </w:r>
    </w:p>
    <w:p w:rsidR="00927B3C" w:rsidRDefault="00927B3C" w:rsidP="00927B3C">
      <w:pPr>
        <w:pStyle w:val="ConsPlusNormal"/>
        <w:ind w:firstLine="567"/>
        <w:jc w:val="both"/>
      </w:pPr>
      <w:r>
        <w:t>4) направлять финансовым органам уведомления о применении бюджетных мер принуждения;</w:t>
      </w:r>
    </w:p>
    <w:p w:rsidR="00927B3C" w:rsidRDefault="00927B3C" w:rsidP="00927B3C">
      <w:pPr>
        <w:pStyle w:val="ConsPlusNormal"/>
        <w:ind w:firstLine="567"/>
        <w:jc w:val="both"/>
      </w:pPr>
      <w:r>
        <w:t>5)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27B3C" w:rsidRDefault="00927B3C" w:rsidP="00927B3C">
      <w:pPr>
        <w:pStyle w:val="ConsPlusNormal"/>
        <w:ind w:firstLine="567"/>
        <w:jc w:val="both"/>
      </w:pPr>
      <w:r>
        <w:t>6) назначать (организовывать) проведение экспертиз, необходимых для проведения проверок, ревизий и обследований;</w:t>
      </w:r>
    </w:p>
    <w:p w:rsidR="00927B3C" w:rsidRDefault="00927B3C" w:rsidP="00927B3C">
      <w:pPr>
        <w:pStyle w:val="ConsPlusNormal"/>
        <w:ind w:firstLine="567"/>
        <w:jc w:val="both"/>
      </w:pPr>
      <w:r>
        <w:t>7)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27B3C" w:rsidRDefault="00927B3C" w:rsidP="007F6332">
      <w:pPr>
        <w:pStyle w:val="ConsPlusNormal"/>
        <w:ind w:firstLine="567"/>
        <w:jc w:val="both"/>
      </w:pPr>
      <w:r>
        <w:lastRenderedPageBreak/>
        <w:t>8)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D40545" w:rsidRDefault="00D83503" w:rsidP="007F6332">
      <w:pPr>
        <w:pStyle w:val="ConsPlusNormal"/>
        <w:ind w:firstLine="567"/>
        <w:jc w:val="both"/>
      </w:pPr>
      <w:r>
        <w:t>1.</w:t>
      </w:r>
      <w:r w:rsidR="008D60BC">
        <w:t>5</w:t>
      </w:r>
      <w:r>
        <w:t xml:space="preserve">. пункта </w:t>
      </w:r>
      <w:r w:rsidR="00435791">
        <w:t xml:space="preserve">29 </w:t>
      </w:r>
      <w:r w:rsidR="00435791" w:rsidRPr="00435791">
        <w:t>изложить в следующей редакции</w:t>
      </w:r>
      <w:r w:rsidR="00D40545">
        <w:t>:</w:t>
      </w:r>
    </w:p>
    <w:p w:rsidR="00D40545" w:rsidRDefault="008D60BC" w:rsidP="007F6332">
      <w:pPr>
        <w:pStyle w:val="ConsPlusNormal"/>
        <w:ind w:firstLine="567"/>
        <w:jc w:val="both"/>
      </w:pPr>
      <w:r>
        <w:t>«</w:t>
      </w:r>
      <w:r w:rsidR="00D40545">
        <w:t>К</w:t>
      </w:r>
      <w:r w:rsidR="00D40545" w:rsidRPr="00D40545">
        <w:t>амеральны</w:t>
      </w:r>
      <w:r w:rsidR="00D40545">
        <w:t>е</w:t>
      </w:r>
      <w:r w:rsidR="00D40545" w:rsidRPr="00D40545">
        <w:t xml:space="preserve"> проверки в целях осуществления муниципального финансового контроля, провод</w:t>
      </w:r>
      <w:r w:rsidR="00435791">
        <w:t>ятся</w:t>
      </w:r>
      <w:r w:rsidR="00D40545" w:rsidRPr="00D40545">
        <w:t xml:space="preserve">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  <w:r>
        <w:t>»</w:t>
      </w:r>
    </w:p>
    <w:p w:rsidR="00D83503" w:rsidRDefault="00D83503" w:rsidP="00CD5D2D">
      <w:pPr>
        <w:pStyle w:val="ConsPlusNormal"/>
        <w:ind w:firstLine="567"/>
        <w:jc w:val="both"/>
      </w:pPr>
      <w:r>
        <w:t>1.</w:t>
      </w:r>
      <w:r w:rsidR="008D60BC">
        <w:t>6</w:t>
      </w:r>
      <w:r>
        <w:t xml:space="preserve">. пункт </w:t>
      </w:r>
      <w:r w:rsidR="00D40545">
        <w:t>37</w:t>
      </w:r>
      <w:r>
        <w:t xml:space="preserve"> </w:t>
      </w:r>
      <w:r w:rsidR="00435791" w:rsidRPr="00435791">
        <w:t>изложить в следующей редакции</w:t>
      </w:r>
      <w:r>
        <w:t>:</w:t>
      </w:r>
    </w:p>
    <w:p w:rsidR="00D40545" w:rsidRDefault="008D60BC" w:rsidP="00CD5D2D">
      <w:pPr>
        <w:pStyle w:val="ConsPlusNormal"/>
        <w:ind w:firstLine="567"/>
        <w:jc w:val="both"/>
      </w:pPr>
      <w:r>
        <w:t>«</w:t>
      </w:r>
      <w:r w:rsidR="00D40545">
        <w:t>В</w:t>
      </w:r>
      <w:r w:rsidR="00D40545" w:rsidRPr="00D40545">
        <w:t>ыездн</w:t>
      </w:r>
      <w:r w:rsidR="00D40545">
        <w:t>ые</w:t>
      </w:r>
      <w:r w:rsidR="00D40545" w:rsidRPr="00D40545">
        <w:t xml:space="preserve"> проверки в целях осуществления муниципального финансового контроля,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  <w:r>
        <w:t>»</w:t>
      </w:r>
    </w:p>
    <w:p w:rsidR="00D83503" w:rsidRDefault="00CD5D2D" w:rsidP="00D40545">
      <w:pPr>
        <w:pStyle w:val="ConsPlusNormal"/>
        <w:jc w:val="both"/>
      </w:pPr>
      <w:r>
        <w:t xml:space="preserve">   </w:t>
      </w:r>
      <w:r w:rsidR="00D83503">
        <w:t>1.</w:t>
      </w:r>
      <w:r w:rsidR="008D60BC">
        <w:t>7</w:t>
      </w:r>
      <w:r>
        <w:t>.</w:t>
      </w:r>
      <w:r w:rsidR="00D83503">
        <w:t xml:space="preserve"> </w:t>
      </w:r>
      <w:r w:rsidR="00CA07DA">
        <w:t xml:space="preserve"> пункт </w:t>
      </w:r>
      <w:r w:rsidR="00435791">
        <w:t>50</w:t>
      </w:r>
      <w:r w:rsidR="00CA07DA">
        <w:t xml:space="preserve"> </w:t>
      </w:r>
      <w:r w:rsidR="00435791" w:rsidRPr="00435791">
        <w:t>изложить в следующей редакции</w:t>
      </w:r>
      <w:r w:rsidR="00D83503">
        <w:t xml:space="preserve">: </w:t>
      </w:r>
    </w:p>
    <w:p w:rsidR="00435791" w:rsidRDefault="00CD5D2D" w:rsidP="00435791">
      <w:pPr>
        <w:pStyle w:val="ConsPlusNormal"/>
        <w:ind w:firstLine="284"/>
        <w:jc w:val="both"/>
      </w:pPr>
      <w:r>
        <w:t xml:space="preserve"> </w:t>
      </w:r>
      <w:r w:rsidR="008D60BC">
        <w:t>«</w:t>
      </w:r>
      <w:r w:rsidR="00435791">
        <w:t>В</w:t>
      </w:r>
      <w:r w:rsidR="00435791" w:rsidRPr="00435791">
        <w:t>стречны</w:t>
      </w:r>
      <w:r w:rsidR="00435791">
        <w:t>е</w:t>
      </w:r>
      <w:r w:rsidR="00435791" w:rsidRPr="00435791">
        <w:t xml:space="preserve"> проверки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  <w:r w:rsidR="008D60BC">
        <w:t>»</w:t>
      </w:r>
    </w:p>
    <w:p w:rsidR="00F60596" w:rsidRDefault="00D83503" w:rsidP="00435791">
      <w:pPr>
        <w:pStyle w:val="ConsPlusNormal"/>
        <w:ind w:firstLine="284"/>
        <w:jc w:val="both"/>
      </w:pPr>
      <w:r>
        <w:t>1.</w:t>
      </w:r>
      <w:r w:rsidR="008D60BC">
        <w:t>8</w:t>
      </w:r>
      <w:r>
        <w:t>.</w:t>
      </w:r>
      <w:r w:rsidR="00CD5D2D">
        <w:t xml:space="preserve"> </w:t>
      </w:r>
      <w:r>
        <w:t xml:space="preserve">пункт </w:t>
      </w:r>
      <w:r w:rsidR="00F60596">
        <w:t>8</w:t>
      </w:r>
      <w:r>
        <w:t xml:space="preserve">4 </w:t>
      </w:r>
      <w:r w:rsidR="00F60596" w:rsidRPr="00F60596">
        <w:t>изложить в следующей редакции</w:t>
      </w:r>
      <w:r w:rsidR="00F60596">
        <w:t>:</w:t>
      </w:r>
    </w:p>
    <w:p w:rsidR="007E45FB" w:rsidRDefault="008D60BC" w:rsidP="007E45FB">
      <w:pPr>
        <w:pStyle w:val="ConsPlusNormal"/>
        <w:ind w:firstLine="284"/>
        <w:jc w:val="both"/>
      </w:pPr>
      <w:r>
        <w:t>«</w:t>
      </w:r>
      <w:r w:rsidR="007E45FB" w:rsidRPr="007E45FB">
        <w:t>В случаях выявления бюджетных нарушений по результатам контрольного мероприятия начальником (заместителем начальника) Управления в отношении объекта контроля</w:t>
      </w:r>
      <w:r w:rsidR="007E45FB">
        <w:t>:</w:t>
      </w:r>
    </w:p>
    <w:p w:rsidR="007E45FB" w:rsidRPr="007E45FB" w:rsidRDefault="00F30D87" w:rsidP="008D60BC">
      <w:pPr>
        <w:pStyle w:val="ConsPlusNormal"/>
        <w:numPr>
          <w:ilvl w:val="0"/>
          <w:numId w:val="5"/>
        </w:numPr>
        <w:ind w:left="0" w:firstLine="709"/>
        <w:jc w:val="both"/>
      </w:pPr>
      <w:r>
        <w:t>В</w:t>
      </w:r>
      <w:r w:rsidR="007E45FB" w:rsidRPr="007E45FB">
        <w:t>ыдается представление об устранении выявленных нарушений (далее - представление)</w:t>
      </w:r>
      <w:r w:rsidR="008D60BC">
        <w:t xml:space="preserve"> -</w:t>
      </w:r>
      <w:r w:rsidR="007E45FB" w:rsidRPr="007E45FB">
        <w:t xml:space="preserve">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E45FB" w:rsidRPr="007E45FB" w:rsidRDefault="007E45FB" w:rsidP="008D60BC">
      <w:pPr>
        <w:pStyle w:val="ConsPlusNormal"/>
        <w:ind w:firstLine="142"/>
        <w:jc w:val="both"/>
      </w:pPr>
      <w:r>
        <w:t xml:space="preserve">         - </w:t>
      </w:r>
      <w:r w:rsidRPr="007E45FB">
        <w:t xml:space="preserve"> требование об устранении бюджетного нарушения и о принятии мер по устранению его причин и условий;</w:t>
      </w:r>
    </w:p>
    <w:p w:rsidR="007E45FB" w:rsidRPr="007E45FB" w:rsidRDefault="007E45FB" w:rsidP="008D60BC">
      <w:pPr>
        <w:pStyle w:val="ConsPlusNormal"/>
        <w:ind w:firstLine="709"/>
        <w:jc w:val="both"/>
      </w:pPr>
      <w:r>
        <w:t>-</w:t>
      </w:r>
      <w:r w:rsidRPr="007E45FB">
        <w:t xml:space="preserve"> требование о принятии мер по устранению причин и условий бюджетного нарушения в случае невозможности его устранения.</w:t>
      </w:r>
    </w:p>
    <w:p w:rsidR="007E45FB" w:rsidRDefault="00F30D87" w:rsidP="007E45FB">
      <w:pPr>
        <w:pStyle w:val="ConsPlusNormal"/>
        <w:numPr>
          <w:ilvl w:val="0"/>
          <w:numId w:val="5"/>
        </w:numPr>
        <w:ind w:left="0" w:firstLine="851"/>
        <w:jc w:val="both"/>
      </w:pPr>
      <w:r>
        <w:t>В</w:t>
      </w:r>
      <w:r w:rsidR="007E45FB" w:rsidRPr="007E45FB">
        <w:t>ыдается предписание об устранении выявленных нарушений (далее - предписание)</w:t>
      </w:r>
      <w:r w:rsidR="008D60BC">
        <w:t xml:space="preserve"> -</w:t>
      </w:r>
      <w:r w:rsidR="007E45FB" w:rsidRPr="007E45FB">
        <w:t xml:space="preserve"> </w:t>
      </w:r>
      <w:r w:rsidR="007E45FB">
        <w:t>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7E45FB" w:rsidRPr="007E45FB" w:rsidRDefault="007E45FB" w:rsidP="007E45FB">
      <w:pPr>
        <w:pStyle w:val="ConsPlusNormal"/>
        <w:ind w:firstLine="709"/>
        <w:jc w:val="both"/>
      </w:pPr>
      <w:r>
        <w:lastRenderedPageBreak/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583FA9" w:rsidRPr="00583FA9" w:rsidRDefault="00583FA9" w:rsidP="00583FA9">
      <w:pPr>
        <w:pStyle w:val="ConsPlusNormal"/>
        <w:numPr>
          <w:ilvl w:val="0"/>
          <w:numId w:val="5"/>
        </w:numPr>
        <w:ind w:left="0" w:firstLine="851"/>
        <w:jc w:val="both"/>
      </w:pPr>
      <w:r>
        <w:t>Н</w:t>
      </w:r>
      <w:r w:rsidR="007E45FB" w:rsidRPr="007E45FB">
        <w:t>аправляется уведомление о применении бюджетных мер принуждения (далее - уведомление)</w:t>
      </w:r>
      <w:r w:rsidR="008D60BC">
        <w:t xml:space="preserve"> -</w:t>
      </w:r>
      <w:r w:rsidRPr="00583FA9">
        <w:t xml:space="preserve">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hyperlink r:id="rId7" w:history="1">
        <w:r w:rsidRPr="00583FA9">
          <w:rPr>
            <w:rStyle w:val="a6"/>
          </w:rPr>
          <w:t>главой 30</w:t>
        </w:r>
      </w:hyperlink>
      <w:r w:rsidRPr="00583FA9">
        <w:t xml:space="preserve"> </w:t>
      </w:r>
      <w:r w:rsidR="00F30D87">
        <w:t>Бюджетного</w:t>
      </w:r>
      <w:r w:rsidRPr="00583FA9">
        <w:t xml:space="preserve">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583FA9" w:rsidRPr="00583FA9" w:rsidRDefault="00F30D87" w:rsidP="00F30D87">
      <w:pPr>
        <w:pStyle w:val="ConsPlusNormal"/>
        <w:jc w:val="both"/>
      </w:pPr>
      <w:r>
        <w:t xml:space="preserve">        </w:t>
      </w:r>
      <w:r w:rsidR="00583FA9" w:rsidRPr="00583FA9">
        <w:t xml:space="preserve">В случае </w:t>
      </w:r>
      <w:proofErr w:type="spellStart"/>
      <w:r w:rsidR="00583FA9" w:rsidRPr="00583FA9">
        <w:t>неустранения</w:t>
      </w:r>
      <w:proofErr w:type="spellEnd"/>
      <w:r w:rsidR="00583FA9" w:rsidRPr="00583FA9">
        <w:t xml:space="preserve"> бюджетного нарушения, предусмотренного </w:t>
      </w:r>
      <w:hyperlink r:id="rId8" w:history="1">
        <w:r w:rsidR="00583FA9" w:rsidRPr="00583FA9">
          <w:rPr>
            <w:rStyle w:val="a6"/>
          </w:rPr>
          <w:t>главой 30</w:t>
        </w:r>
      </w:hyperlink>
      <w:r w:rsidR="00583FA9" w:rsidRPr="00583FA9">
        <w:t xml:space="preserve"> </w:t>
      </w:r>
      <w:r>
        <w:t xml:space="preserve">Бюджетного </w:t>
      </w:r>
      <w:r w:rsidR="00583FA9" w:rsidRPr="00583FA9">
        <w:t xml:space="preserve">Кодекса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</w:t>
      </w:r>
      <w:r>
        <w:t>принуждения финансовому органу</w:t>
      </w:r>
      <w:r w:rsidR="00583FA9" w:rsidRPr="00583FA9">
        <w:t>, а копию такого уведомления - участнику бюджетного процесса, в отношении которого проводилась проверка (ревизия).</w:t>
      </w:r>
    </w:p>
    <w:p w:rsidR="00583FA9" w:rsidRPr="00583FA9" w:rsidRDefault="00F30D87" w:rsidP="00F30D87">
      <w:pPr>
        <w:pStyle w:val="ConsPlusNormal"/>
        <w:jc w:val="both"/>
      </w:pPr>
      <w:r>
        <w:t xml:space="preserve">     </w:t>
      </w:r>
      <w:r w:rsidR="00583FA9" w:rsidRPr="00583FA9">
        <w:t>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7E45FB" w:rsidRPr="007E45FB" w:rsidRDefault="00054ECD" w:rsidP="00583FA9">
      <w:pPr>
        <w:pStyle w:val="ConsPlusNormal"/>
        <w:jc w:val="both"/>
      </w:pPr>
      <w:r>
        <w:t xml:space="preserve">     </w:t>
      </w:r>
      <w:r w:rsidR="00583FA9" w:rsidRPr="00583FA9">
        <w:t xml:space="preserve"> Решение о применении бюджетных мер принуждения, предусмотренных </w:t>
      </w:r>
      <w:hyperlink r:id="rId9" w:history="1">
        <w:r w:rsidR="00583FA9" w:rsidRPr="00583FA9">
          <w:rPr>
            <w:rStyle w:val="a6"/>
          </w:rPr>
          <w:t>главой 30</w:t>
        </w:r>
      </w:hyperlink>
      <w:r w:rsidR="00583FA9" w:rsidRPr="00583FA9">
        <w:t xml:space="preserve"> </w:t>
      </w:r>
      <w:r>
        <w:t xml:space="preserve">Бюджетного </w:t>
      </w:r>
      <w:r w:rsidR="00583FA9" w:rsidRPr="00583FA9">
        <w:t>Кодекса,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927B3C" w:rsidRDefault="00927B3C" w:rsidP="00583FA9">
      <w:pPr>
        <w:pStyle w:val="ConsPlusNormal"/>
        <w:ind w:firstLine="284"/>
        <w:jc w:val="both"/>
      </w:pPr>
    </w:p>
    <w:p w:rsidR="00697011" w:rsidRDefault="00697011" w:rsidP="008A79A8">
      <w:pPr>
        <w:pStyle w:val="ConsPlusNormal"/>
        <w:ind w:firstLine="540"/>
        <w:jc w:val="both"/>
      </w:pPr>
      <w:r>
        <w:t>1.</w:t>
      </w:r>
      <w:r w:rsidR="007E2385">
        <w:t>9</w:t>
      </w:r>
      <w:r w:rsidR="00CD5D2D">
        <w:t xml:space="preserve">. </w:t>
      </w:r>
      <w:r>
        <w:t xml:space="preserve"> пункт </w:t>
      </w:r>
      <w:r w:rsidR="00583FA9">
        <w:t>85</w:t>
      </w:r>
      <w:r>
        <w:t xml:space="preserve"> </w:t>
      </w:r>
      <w:r w:rsidR="00583FA9" w:rsidRPr="00583FA9">
        <w:t>изложить в следующей редакции</w:t>
      </w:r>
      <w:r w:rsidR="00583FA9">
        <w:t>:</w:t>
      </w:r>
    </w:p>
    <w:p w:rsidR="00583FA9" w:rsidRPr="00583FA9" w:rsidRDefault="00583FA9" w:rsidP="00583FA9">
      <w:pPr>
        <w:pStyle w:val="ConsPlusNormal"/>
        <w:ind w:firstLine="540"/>
        <w:jc w:val="both"/>
      </w:pPr>
      <w:r w:rsidRPr="00583FA9"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контроля.</w:t>
      </w:r>
    </w:p>
    <w:p w:rsidR="00583FA9" w:rsidRPr="00583FA9" w:rsidRDefault="00F30D87" w:rsidP="00583FA9">
      <w:pPr>
        <w:pStyle w:val="ConsPlusNormal"/>
        <w:jc w:val="both"/>
      </w:pPr>
      <w:r>
        <w:t xml:space="preserve">  </w:t>
      </w:r>
      <w:r w:rsidR="00583FA9" w:rsidRPr="00583FA9">
        <w:t xml:space="preserve"> Неисполнение предписаний органа внутреннего муниципального финансового контроля о возмещении причиненного</w:t>
      </w:r>
      <w:r w:rsidR="007E2385" w:rsidRPr="007E2385">
        <w:rPr>
          <w:rFonts w:eastAsia="Times New Roman"/>
          <w:sz w:val="24"/>
          <w:szCs w:val="24"/>
          <w:lang w:eastAsia="ru-RU"/>
        </w:rPr>
        <w:t xml:space="preserve"> </w:t>
      </w:r>
      <w:r w:rsidR="007E2385" w:rsidRPr="007E2385">
        <w:t>ущерба</w:t>
      </w:r>
      <w:r w:rsidR="007E2385">
        <w:t xml:space="preserve"> </w:t>
      </w:r>
      <w:r w:rsidR="00583FA9" w:rsidRPr="00583FA9">
        <w:t xml:space="preserve">муниципальному </w:t>
      </w:r>
      <w:r w:rsidR="00583FA9" w:rsidRPr="00583FA9">
        <w:lastRenderedPageBreak/>
        <w:t>образованию</w:t>
      </w:r>
      <w:r w:rsidR="00467C05">
        <w:t xml:space="preserve"> Грязинский муниципальный район</w:t>
      </w:r>
      <w:r w:rsidR="00583FA9" w:rsidRPr="00583FA9">
        <w:t xml:space="preserve"> является основанием для обращения уполномоченного муниципальным правовым актом администрации </w:t>
      </w:r>
      <w:r>
        <w:t xml:space="preserve">Грязинского муниципального района </w:t>
      </w:r>
      <w:r w:rsidR="00583FA9" w:rsidRPr="00583FA9">
        <w:t>в суд с исковыми з</w:t>
      </w:r>
      <w:r>
        <w:t xml:space="preserve">аявлениями о возмещении ущерба </w:t>
      </w:r>
      <w:r w:rsidRPr="00F30D87">
        <w:t>Грязинскому муниципальному образованию</w:t>
      </w:r>
      <w:r w:rsidR="00583FA9" w:rsidRPr="00583FA9">
        <w:t>.</w:t>
      </w:r>
    </w:p>
    <w:p w:rsidR="00583FA9" w:rsidRPr="00583FA9" w:rsidRDefault="00F30D87" w:rsidP="00583FA9">
      <w:pPr>
        <w:pStyle w:val="ConsPlusNormal"/>
        <w:jc w:val="both"/>
      </w:pPr>
      <w:r>
        <w:t xml:space="preserve">   </w:t>
      </w:r>
      <w:r w:rsidR="00583FA9" w:rsidRPr="00583FA9">
        <w:t xml:space="preserve">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583FA9" w:rsidRDefault="00583FA9" w:rsidP="008A79A8">
      <w:pPr>
        <w:pStyle w:val="ConsPlusNormal"/>
        <w:ind w:firstLine="540"/>
        <w:jc w:val="both"/>
      </w:pPr>
    </w:p>
    <w:p w:rsidR="000F2128" w:rsidRPr="00C16DDB" w:rsidRDefault="00811B9A" w:rsidP="007E2385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128" w:rsidRPr="00C16DDB">
        <w:rPr>
          <w:bCs/>
          <w:sz w:val="28"/>
          <w:szCs w:val="28"/>
        </w:rPr>
        <w:t xml:space="preserve">2. Контроль за исполнением настоящего постановления возложить на </w:t>
      </w:r>
      <w:r w:rsidR="000F2128">
        <w:rPr>
          <w:bCs/>
          <w:sz w:val="28"/>
          <w:szCs w:val="28"/>
        </w:rPr>
        <w:t xml:space="preserve">1-ого </w:t>
      </w:r>
      <w:r w:rsidR="000F2128" w:rsidRPr="00C16DDB">
        <w:rPr>
          <w:bCs/>
          <w:sz w:val="28"/>
          <w:szCs w:val="28"/>
        </w:rPr>
        <w:t>зам. главы администрации Грязинского муниципального района В.В. Попова.</w:t>
      </w:r>
    </w:p>
    <w:p w:rsidR="000F2128" w:rsidRPr="00C16DDB" w:rsidRDefault="000F2128" w:rsidP="000F2128">
      <w:pPr>
        <w:jc w:val="both"/>
        <w:rPr>
          <w:sz w:val="28"/>
          <w:szCs w:val="28"/>
        </w:rPr>
      </w:pPr>
      <w:r w:rsidRPr="00C16DDB">
        <w:rPr>
          <w:bCs/>
          <w:sz w:val="28"/>
          <w:szCs w:val="28"/>
        </w:rPr>
        <w:t xml:space="preserve">    3.</w:t>
      </w:r>
      <w:r>
        <w:rPr>
          <w:bCs/>
          <w:sz w:val="28"/>
          <w:szCs w:val="28"/>
        </w:rPr>
        <w:t>П</w:t>
      </w:r>
      <w:r w:rsidRPr="00C16DDB">
        <w:rPr>
          <w:bCs/>
          <w:sz w:val="28"/>
          <w:szCs w:val="28"/>
        </w:rPr>
        <w:t>остановление вступает в силу с момента</w:t>
      </w:r>
      <w:r>
        <w:rPr>
          <w:bCs/>
          <w:sz w:val="28"/>
          <w:szCs w:val="28"/>
        </w:rPr>
        <w:t xml:space="preserve"> подписания</w:t>
      </w:r>
      <w:r w:rsidR="00467C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67C05">
        <w:rPr>
          <w:bCs/>
          <w:sz w:val="28"/>
          <w:szCs w:val="28"/>
        </w:rPr>
        <w:t>за исключением</w:t>
      </w:r>
      <w:r w:rsidR="00D35492">
        <w:rPr>
          <w:bCs/>
          <w:sz w:val="28"/>
          <w:szCs w:val="28"/>
        </w:rPr>
        <w:t xml:space="preserve"> пункта 1.2</w:t>
      </w:r>
      <w:r w:rsidR="00467C05">
        <w:rPr>
          <w:bCs/>
          <w:sz w:val="28"/>
          <w:szCs w:val="28"/>
        </w:rPr>
        <w:t xml:space="preserve"> абзаца 5,</w:t>
      </w:r>
      <w:r w:rsidR="00D35492">
        <w:rPr>
          <w:bCs/>
          <w:sz w:val="28"/>
          <w:szCs w:val="28"/>
        </w:rPr>
        <w:t xml:space="preserve"> пункта 1.4 </w:t>
      </w:r>
      <w:r w:rsidR="00E76B55">
        <w:rPr>
          <w:bCs/>
          <w:sz w:val="28"/>
          <w:szCs w:val="28"/>
        </w:rPr>
        <w:t xml:space="preserve">абзаца </w:t>
      </w:r>
      <w:r w:rsidR="00467C05">
        <w:rPr>
          <w:bCs/>
          <w:sz w:val="28"/>
          <w:szCs w:val="28"/>
        </w:rPr>
        <w:t>8 пункта</w:t>
      </w:r>
      <w:r w:rsidR="00D35492">
        <w:rPr>
          <w:bCs/>
          <w:sz w:val="28"/>
          <w:szCs w:val="28"/>
        </w:rPr>
        <w:t>,</w:t>
      </w:r>
      <w:r w:rsidR="00467C05">
        <w:rPr>
          <w:bCs/>
          <w:sz w:val="28"/>
          <w:szCs w:val="28"/>
        </w:rPr>
        <w:t xml:space="preserve"> который вступает в силу с 01.0</w:t>
      </w:r>
      <w:r w:rsidR="00D35492">
        <w:rPr>
          <w:bCs/>
          <w:sz w:val="28"/>
          <w:szCs w:val="28"/>
        </w:rPr>
        <w:t>1</w:t>
      </w:r>
      <w:r w:rsidR="00467C05">
        <w:rPr>
          <w:bCs/>
          <w:sz w:val="28"/>
          <w:szCs w:val="28"/>
        </w:rPr>
        <w:t xml:space="preserve">.2020г. </w:t>
      </w:r>
      <w:bookmarkStart w:id="1" w:name="_GoBack"/>
      <w:bookmarkEnd w:id="1"/>
    </w:p>
    <w:p w:rsidR="00811B9A" w:rsidRDefault="00811B9A" w:rsidP="000F2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9A" w:rsidRDefault="00811B9A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811B9A" w:rsidRDefault="00975BCB" w:rsidP="00811B9A">
      <w:pPr>
        <w:jc w:val="both"/>
        <w:rPr>
          <w:sz w:val="28"/>
        </w:rPr>
      </w:pPr>
      <w:r>
        <w:rPr>
          <w:sz w:val="28"/>
        </w:rPr>
        <w:t>Г</w:t>
      </w:r>
      <w:r w:rsidR="00811B9A">
        <w:rPr>
          <w:sz w:val="28"/>
        </w:rPr>
        <w:t>лав</w:t>
      </w:r>
      <w:r>
        <w:rPr>
          <w:sz w:val="28"/>
        </w:rPr>
        <w:t>а</w:t>
      </w:r>
      <w:r w:rsidR="00811B9A">
        <w:rPr>
          <w:sz w:val="28"/>
        </w:rPr>
        <w:t xml:space="preserve"> администрации Грязинского</w:t>
      </w:r>
    </w:p>
    <w:p w:rsidR="00811B9A" w:rsidRDefault="00811B9A" w:rsidP="00811B9A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</w:t>
      </w:r>
      <w:r w:rsidR="00975BCB">
        <w:rPr>
          <w:sz w:val="28"/>
        </w:rPr>
        <w:t>Т</w:t>
      </w:r>
      <w:r>
        <w:rPr>
          <w:sz w:val="28"/>
        </w:rPr>
        <w:t xml:space="preserve">. </w:t>
      </w:r>
      <w:r w:rsidR="00975BCB">
        <w:rPr>
          <w:sz w:val="28"/>
        </w:rPr>
        <w:t>Рощупкин</w:t>
      </w:r>
    </w:p>
    <w:p w:rsidR="00811B9A" w:rsidRDefault="00811B9A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811B9A" w:rsidRDefault="00811B9A" w:rsidP="00811B9A">
      <w:r>
        <w:t xml:space="preserve">Исполнитель </w:t>
      </w:r>
    </w:p>
    <w:p w:rsidR="00811B9A" w:rsidRDefault="00054ECD" w:rsidP="00811B9A">
      <w:r>
        <w:t>Муратова И.</w:t>
      </w:r>
      <w:r w:rsidR="00975BCB">
        <w:t xml:space="preserve"> </w:t>
      </w:r>
      <w:r w:rsidR="00811B9A">
        <w:t>Н.</w:t>
      </w:r>
    </w:p>
    <w:p w:rsidR="00811B9A" w:rsidRDefault="00811B9A" w:rsidP="00811B9A">
      <w:r>
        <w:t>2 24 30</w:t>
      </w:r>
    </w:p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A22AF7" w:rsidRDefault="00A22AF7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>Вносит:</w:t>
      </w:r>
    </w:p>
    <w:p w:rsidR="00A22AF7" w:rsidRPr="00A22AF7" w:rsidRDefault="00A22AF7" w:rsidP="00A22AF7">
      <w:pPr>
        <w:rPr>
          <w:sz w:val="28"/>
          <w:szCs w:val="28"/>
        </w:rPr>
      </w:pP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>Начальник управления финансов                                                  И.Н. Муратова</w:t>
      </w:r>
    </w:p>
    <w:p w:rsidR="00A22AF7" w:rsidRPr="00A22AF7" w:rsidRDefault="00A22AF7" w:rsidP="00A22AF7">
      <w:pPr>
        <w:rPr>
          <w:sz w:val="28"/>
          <w:szCs w:val="28"/>
        </w:rPr>
      </w:pP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 xml:space="preserve">Согласовано: </w:t>
      </w:r>
    </w:p>
    <w:p w:rsidR="00A22AF7" w:rsidRPr="00A22AF7" w:rsidRDefault="00A22AF7" w:rsidP="00A22AF7">
      <w:pPr>
        <w:rPr>
          <w:sz w:val="28"/>
          <w:szCs w:val="28"/>
        </w:rPr>
      </w:pP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>Начальник</w:t>
      </w: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>аналитико-правового отдела                                                          Л.В. Болдырева</w:t>
      </w:r>
    </w:p>
    <w:p w:rsidR="00A22AF7" w:rsidRPr="00A22AF7" w:rsidRDefault="00A22AF7" w:rsidP="00A22AF7">
      <w:pPr>
        <w:rPr>
          <w:sz w:val="28"/>
          <w:szCs w:val="28"/>
        </w:rPr>
      </w:pPr>
    </w:p>
    <w:p w:rsidR="00A22AF7" w:rsidRPr="00A22AF7" w:rsidRDefault="00A22AF7" w:rsidP="00A22AF7">
      <w:pPr>
        <w:rPr>
          <w:sz w:val="28"/>
          <w:szCs w:val="28"/>
        </w:rPr>
      </w:pPr>
      <w:r w:rsidRPr="00A22AF7">
        <w:rPr>
          <w:sz w:val="28"/>
          <w:szCs w:val="28"/>
        </w:rPr>
        <w:t>Управляющий делами                                                                    И.В. Зелененко</w:t>
      </w:r>
    </w:p>
    <w:p w:rsidR="00811B9A" w:rsidRDefault="00811B9A" w:rsidP="00A22AF7">
      <w:pPr>
        <w:rPr>
          <w:bCs/>
          <w:sz w:val="28"/>
          <w:szCs w:val="28"/>
        </w:rPr>
      </w:pPr>
    </w:p>
    <w:sectPr w:rsidR="00811B9A" w:rsidSect="00C400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DF9"/>
    <w:multiLevelType w:val="multilevel"/>
    <w:tmpl w:val="9912F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75B31B6"/>
    <w:multiLevelType w:val="multilevel"/>
    <w:tmpl w:val="BCA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2B837A2"/>
    <w:multiLevelType w:val="multilevel"/>
    <w:tmpl w:val="713A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950F00"/>
    <w:multiLevelType w:val="multilevel"/>
    <w:tmpl w:val="B0B6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7A3F1B90"/>
    <w:multiLevelType w:val="hybridMultilevel"/>
    <w:tmpl w:val="5A76F00C"/>
    <w:lvl w:ilvl="0" w:tplc="83F604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9A8"/>
    <w:rsid w:val="00054ECD"/>
    <w:rsid w:val="000B4507"/>
    <w:rsid w:val="000F2128"/>
    <w:rsid w:val="002C5565"/>
    <w:rsid w:val="0034473D"/>
    <w:rsid w:val="0039678D"/>
    <w:rsid w:val="003A33CC"/>
    <w:rsid w:val="00435791"/>
    <w:rsid w:val="00467C05"/>
    <w:rsid w:val="0047595F"/>
    <w:rsid w:val="004B1C87"/>
    <w:rsid w:val="004D42D5"/>
    <w:rsid w:val="00583FA9"/>
    <w:rsid w:val="00697011"/>
    <w:rsid w:val="006B58E6"/>
    <w:rsid w:val="007D42A2"/>
    <w:rsid w:val="007D57C7"/>
    <w:rsid w:val="007E2385"/>
    <w:rsid w:val="007E45FB"/>
    <w:rsid w:val="007F6332"/>
    <w:rsid w:val="00811B9A"/>
    <w:rsid w:val="008759DD"/>
    <w:rsid w:val="008A79A8"/>
    <w:rsid w:val="008D60BC"/>
    <w:rsid w:val="00927B3C"/>
    <w:rsid w:val="00975BCB"/>
    <w:rsid w:val="00A22AF7"/>
    <w:rsid w:val="00A41065"/>
    <w:rsid w:val="00AA01A6"/>
    <w:rsid w:val="00AA0F7F"/>
    <w:rsid w:val="00B37287"/>
    <w:rsid w:val="00C62926"/>
    <w:rsid w:val="00CA07DA"/>
    <w:rsid w:val="00CD5D2D"/>
    <w:rsid w:val="00CE3DC8"/>
    <w:rsid w:val="00D113EC"/>
    <w:rsid w:val="00D35492"/>
    <w:rsid w:val="00D40545"/>
    <w:rsid w:val="00D60248"/>
    <w:rsid w:val="00D83503"/>
    <w:rsid w:val="00DC70AE"/>
    <w:rsid w:val="00DE1406"/>
    <w:rsid w:val="00E46D72"/>
    <w:rsid w:val="00E76B55"/>
    <w:rsid w:val="00F30D87"/>
    <w:rsid w:val="00F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642B-A5FC-4FB7-9C42-3653FB8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0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5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017FB99E055EEE3223CCEA0DD9F9D790D9BCA61034FE6A45246727D2179431F7BEECE6A7322267E60B27A252A37EA2B452C078EE9X7N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9017FB99E055EEE3223CCEA0DD9F9D790D9BCA61034FE6A45246727D2179431F7BEECE6A7322267E60B27A252A37EA2B452C078EE9X7N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017FB99E055EEE3223CCEA0DD9F9D790D9BCA61034FE6A45246727D2179431F7BEECE6A7322267E60B27A252A37EA2B452C078EE9X7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8638-9328-4400-9758-4D42C07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ЗС</cp:lastModifiedBy>
  <cp:revision>14</cp:revision>
  <cp:lastPrinted>2019-12-20T06:31:00Z</cp:lastPrinted>
  <dcterms:created xsi:type="dcterms:W3CDTF">2016-05-30T08:50:00Z</dcterms:created>
  <dcterms:modified xsi:type="dcterms:W3CDTF">2019-12-20T06:42:00Z</dcterms:modified>
</cp:coreProperties>
</file>